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20F" w:rsidRDefault="0039220F" w:rsidP="0039220F">
      <w:pPr>
        <w:spacing w:after="0" w:line="360" w:lineRule="auto"/>
        <w:jc w:val="center"/>
        <w:rPr>
          <w:rFonts w:ascii="Times New Roman" w:hAnsi="Times New Roman" w:cs="Times New Roman"/>
          <w:b/>
          <w:color w:val="000000"/>
          <w:sz w:val="72"/>
          <w:szCs w:val="72"/>
          <w:shd w:val="clear" w:color="auto" w:fill="FFFFFF"/>
        </w:rPr>
      </w:pPr>
      <w:bookmarkStart w:id="0" w:name="_GoBack"/>
      <w:bookmarkEnd w:id="0"/>
    </w:p>
    <w:p w:rsidR="0039220F" w:rsidRDefault="0039220F" w:rsidP="0039220F">
      <w:pPr>
        <w:spacing w:after="0" w:line="360" w:lineRule="auto"/>
        <w:jc w:val="center"/>
        <w:rPr>
          <w:rFonts w:ascii="Times New Roman" w:hAnsi="Times New Roman" w:cs="Times New Roman"/>
          <w:b/>
          <w:color w:val="000000"/>
          <w:sz w:val="72"/>
          <w:szCs w:val="72"/>
          <w:shd w:val="clear" w:color="auto" w:fill="FFFFFF"/>
        </w:rPr>
      </w:pPr>
    </w:p>
    <w:p w:rsidR="0039220F" w:rsidRDefault="0039220F" w:rsidP="0039220F">
      <w:pPr>
        <w:spacing w:after="0" w:line="360" w:lineRule="auto"/>
        <w:jc w:val="center"/>
        <w:rPr>
          <w:rFonts w:ascii="Times New Roman" w:hAnsi="Times New Roman" w:cs="Times New Roman"/>
          <w:b/>
          <w:color w:val="000000"/>
          <w:sz w:val="72"/>
          <w:szCs w:val="72"/>
          <w:shd w:val="clear" w:color="auto" w:fill="FFFFFF"/>
        </w:rPr>
      </w:pPr>
    </w:p>
    <w:p w:rsidR="0039220F" w:rsidRDefault="0039220F" w:rsidP="0039220F">
      <w:pPr>
        <w:spacing w:after="0" w:line="360" w:lineRule="auto"/>
        <w:jc w:val="center"/>
        <w:rPr>
          <w:rFonts w:ascii="Times New Roman" w:hAnsi="Times New Roman" w:cs="Times New Roman"/>
          <w:b/>
          <w:color w:val="000000"/>
          <w:sz w:val="72"/>
          <w:szCs w:val="72"/>
          <w:shd w:val="clear" w:color="auto" w:fill="FFFFFF"/>
        </w:rPr>
      </w:pPr>
      <w:r w:rsidRPr="0039220F">
        <w:rPr>
          <w:rFonts w:ascii="Times New Roman" w:hAnsi="Times New Roman" w:cs="Times New Roman"/>
          <w:b/>
          <w:color w:val="000000"/>
          <w:sz w:val="72"/>
          <w:szCs w:val="72"/>
          <w:shd w:val="clear" w:color="auto" w:fill="FFFFFF"/>
        </w:rPr>
        <w:t>IGIENE ED ALIMENTAZIONE</w:t>
      </w:r>
    </w:p>
    <w:p w:rsidR="0039220F" w:rsidRDefault="0039220F" w:rsidP="0039220F">
      <w:pPr>
        <w:spacing w:after="0" w:line="360" w:lineRule="auto"/>
        <w:jc w:val="center"/>
        <w:rPr>
          <w:rFonts w:ascii="Times New Roman" w:hAnsi="Times New Roman" w:cs="Times New Roman"/>
          <w:b/>
          <w:color w:val="000000"/>
          <w:sz w:val="72"/>
          <w:szCs w:val="72"/>
          <w:shd w:val="clear" w:color="auto" w:fill="FFFFFF"/>
        </w:rPr>
      </w:pPr>
      <w:r w:rsidRPr="0039220F">
        <w:rPr>
          <w:rFonts w:ascii="Times New Roman" w:hAnsi="Times New Roman" w:cs="Times New Roman"/>
          <w:b/>
          <w:color w:val="000000"/>
          <w:sz w:val="72"/>
          <w:szCs w:val="72"/>
          <w:shd w:val="clear" w:color="auto" w:fill="FFFFFF"/>
        </w:rPr>
        <w:br/>
        <w:t>2</w:t>
      </w:r>
      <w:r>
        <w:rPr>
          <w:rFonts w:ascii="Times New Roman" w:hAnsi="Times New Roman" w:cs="Times New Roman"/>
          <w:b/>
          <w:color w:val="000000"/>
          <w:sz w:val="72"/>
          <w:szCs w:val="72"/>
          <w:shd w:val="clear" w:color="auto" w:fill="FFFFFF"/>
        </w:rPr>
        <w:t xml:space="preserve">° </w:t>
      </w:r>
      <w:r w:rsidRPr="0039220F">
        <w:rPr>
          <w:rFonts w:ascii="Times New Roman" w:hAnsi="Times New Roman" w:cs="Times New Roman"/>
          <w:b/>
          <w:color w:val="000000"/>
          <w:sz w:val="72"/>
          <w:szCs w:val="72"/>
          <w:shd w:val="clear" w:color="auto" w:fill="FFFFFF"/>
        </w:rPr>
        <w:t>ANNO ESTETISTI</w:t>
      </w:r>
    </w:p>
    <w:p w:rsidR="0039220F" w:rsidRPr="0039220F" w:rsidRDefault="0039220F" w:rsidP="0039220F">
      <w:pPr>
        <w:spacing w:after="0" w:line="360" w:lineRule="auto"/>
        <w:jc w:val="center"/>
        <w:rPr>
          <w:rFonts w:ascii="Times New Roman" w:hAnsi="Times New Roman" w:cs="Times New Roman"/>
          <w:b/>
          <w:color w:val="000000"/>
          <w:sz w:val="72"/>
          <w:szCs w:val="72"/>
          <w:shd w:val="clear" w:color="auto" w:fill="FFFFFF"/>
        </w:rPr>
      </w:pPr>
      <w:r w:rsidRPr="0039220F">
        <w:rPr>
          <w:rFonts w:ascii="Times New Roman" w:hAnsi="Times New Roman" w:cs="Times New Roman"/>
          <w:b/>
          <w:color w:val="000000"/>
          <w:sz w:val="72"/>
          <w:szCs w:val="72"/>
          <w:shd w:val="clear" w:color="auto" w:fill="FFFFFF"/>
        </w:rPr>
        <w:br/>
        <w:t>PROF. ANNA FARAONE</w:t>
      </w:r>
    </w:p>
    <w:p w:rsidR="0039220F" w:rsidRDefault="0039220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2E7FA6" w:rsidRDefault="002E7FA6" w:rsidP="0048165E">
      <w:pPr>
        <w:spacing w:after="0" w:line="360" w:lineRule="auto"/>
        <w:jc w:val="both"/>
        <w:rPr>
          <w:rFonts w:ascii="Times New Roman" w:hAnsi="Times New Roman" w:cs="Times New Roman"/>
          <w:color w:val="000000"/>
          <w:sz w:val="28"/>
          <w:szCs w:val="28"/>
          <w:shd w:val="clear" w:color="auto" w:fill="FFFFFF"/>
        </w:rPr>
      </w:pPr>
      <w:r w:rsidRPr="002E7FA6">
        <w:rPr>
          <w:rFonts w:ascii="Times New Roman" w:hAnsi="Times New Roman" w:cs="Times New Roman"/>
          <w:color w:val="000000"/>
          <w:sz w:val="28"/>
          <w:szCs w:val="28"/>
          <w:shd w:val="clear" w:color="auto" w:fill="FFFFFF"/>
        </w:rPr>
        <w:lastRenderedPageBreak/>
        <w:t>Oggi generalmente la maggior parte delle persone vive in condizioni igieniche soddisfacenti, tuttavia questo aspetto non deve essere sottovalutato. Infatti, la cura igienica della propria persona, della pulizia del corpo e dell’abbigliamento è un indice indispensabile per mantenersi in buona salute. È un impegno tener conto di tutti questi aspetti quotidianamente ed è conveniente dividere in quattro momenti nella giornata il tempo da dedicare alla cura della propria persona (dopo il risveglio con il compimento delle funzioni fisiologiche e successivi lavaggi, durante la colazione del mattino da consumare nel modo adeguato per conciliare il fabbisogno calorico e la preparazione per affrontare la giornata, all’ora del pranzo e infine prima di coricarsi). Inoltre, si può indicare come avvertenza per una buona igiene personale il fatto di fare ogni giorno il bagno o la doccia, pratica considerata soggettivamente nel senso che non tutti la ritengono necessaria. A sostegno di questo si ricorda che il bagno dà un notevole effetto psicologico in quanto crea un forte senso di benessere.</w:t>
      </w:r>
      <w:r>
        <w:rPr>
          <w:rFonts w:ascii="Times New Roman" w:hAnsi="Times New Roman" w:cs="Times New Roman"/>
          <w:color w:val="000000"/>
          <w:sz w:val="28"/>
          <w:szCs w:val="28"/>
          <w:shd w:val="clear" w:color="auto" w:fill="FFFFFF"/>
        </w:rPr>
        <w:t xml:space="preserve"> </w:t>
      </w:r>
    </w:p>
    <w:p w:rsidR="007840BB" w:rsidRDefault="007062DC" w:rsidP="0048165E">
      <w:pPr>
        <w:spacing w:after="0" w:line="360" w:lineRule="auto"/>
        <w:jc w:val="both"/>
        <w:rPr>
          <w:rFonts w:ascii="Times New Roman" w:hAnsi="Times New Roman" w:cs="Times New Roman"/>
          <w:color w:val="000000"/>
          <w:sz w:val="28"/>
          <w:szCs w:val="28"/>
        </w:rPr>
      </w:pPr>
      <w:r w:rsidRPr="007062DC">
        <w:rPr>
          <w:rFonts w:ascii="Times New Roman" w:hAnsi="Times New Roman" w:cs="Times New Roman"/>
          <w:color w:val="000000"/>
          <w:sz w:val="28"/>
          <w:szCs w:val="28"/>
          <w:shd w:val="clear" w:color="auto" w:fill="FFFFFF"/>
        </w:rPr>
        <w:t>L’igiene della persona è diventato nella nostra cultura un bisogno fisiologico primario.</w:t>
      </w:r>
      <w:r w:rsidRPr="007062DC">
        <w:rPr>
          <w:rFonts w:ascii="Times New Roman" w:hAnsi="Times New Roman" w:cs="Times New Roman"/>
          <w:color w:val="000000"/>
          <w:sz w:val="28"/>
          <w:szCs w:val="28"/>
        </w:rPr>
        <w:br/>
      </w:r>
      <w:r w:rsidRPr="007062DC">
        <w:rPr>
          <w:rFonts w:ascii="Times New Roman" w:hAnsi="Times New Roman" w:cs="Times New Roman"/>
          <w:color w:val="000000"/>
          <w:sz w:val="28"/>
          <w:szCs w:val="28"/>
          <w:shd w:val="clear" w:color="auto" w:fill="FFFFFF"/>
        </w:rPr>
        <w:t xml:space="preserve">La nostra pelle né ha bisogno per </w:t>
      </w:r>
      <w:r>
        <w:rPr>
          <w:rFonts w:ascii="Times New Roman" w:hAnsi="Times New Roman" w:cs="Times New Roman"/>
          <w:color w:val="000000"/>
          <w:sz w:val="28"/>
          <w:szCs w:val="28"/>
          <w:shd w:val="clear" w:color="auto" w:fill="FFFFFF"/>
        </w:rPr>
        <w:t xml:space="preserve">conservare la sua integrità. </w:t>
      </w:r>
      <w:r w:rsidRPr="007062DC">
        <w:rPr>
          <w:rFonts w:ascii="Times New Roman" w:hAnsi="Times New Roman" w:cs="Times New Roman"/>
          <w:color w:val="000000"/>
          <w:sz w:val="28"/>
          <w:szCs w:val="28"/>
        </w:rPr>
        <w:t xml:space="preserve"> </w:t>
      </w:r>
      <w:r w:rsidRPr="007062DC">
        <w:rPr>
          <w:rFonts w:ascii="Times New Roman" w:hAnsi="Times New Roman" w:cs="Times New Roman"/>
          <w:color w:val="000000"/>
          <w:sz w:val="28"/>
          <w:szCs w:val="28"/>
        </w:rPr>
        <w:br/>
      </w:r>
      <w:r w:rsidRPr="007062DC">
        <w:rPr>
          <w:rFonts w:ascii="Times New Roman" w:hAnsi="Times New Roman" w:cs="Times New Roman"/>
          <w:color w:val="000000"/>
          <w:sz w:val="28"/>
          <w:szCs w:val="28"/>
          <w:shd w:val="clear" w:color="auto" w:fill="FFFFFF"/>
        </w:rPr>
        <w:t>La pulizia è sinonimo di benessere, chi soffre nel corpo cerca forze di sopravvivenza e guarigione nei bisogni fisiologici primari tra i quali vi è appunto l’igiene personale.</w:t>
      </w:r>
      <w:r w:rsidRPr="007062DC">
        <w:rPr>
          <w:rFonts w:ascii="Times New Roman" w:hAnsi="Times New Roman" w:cs="Times New Roman"/>
          <w:color w:val="000000"/>
          <w:sz w:val="28"/>
          <w:szCs w:val="28"/>
        </w:rPr>
        <w:br/>
      </w:r>
      <w:r w:rsidRPr="007062DC">
        <w:rPr>
          <w:rFonts w:ascii="Times New Roman" w:hAnsi="Times New Roman" w:cs="Times New Roman"/>
          <w:color w:val="000000"/>
          <w:sz w:val="28"/>
          <w:szCs w:val="28"/>
          <w:shd w:val="clear" w:color="auto" w:fill="FFFFFF"/>
        </w:rPr>
        <w:t>Sicuram</w:t>
      </w:r>
      <w:r>
        <w:rPr>
          <w:rFonts w:ascii="Times New Roman" w:hAnsi="Times New Roman" w:cs="Times New Roman"/>
          <w:color w:val="000000"/>
          <w:sz w:val="28"/>
          <w:szCs w:val="28"/>
          <w:shd w:val="clear" w:color="auto" w:fill="FFFFFF"/>
        </w:rPr>
        <w:t>ente, chiunque svolgerebbe da sé</w:t>
      </w:r>
      <w:r w:rsidRPr="007062DC">
        <w:rPr>
          <w:rFonts w:ascii="Times New Roman" w:hAnsi="Times New Roman" w:cs="Times New Roman"/>
          <w:color w:val="000000"/>
          <w:sz w:val="28"/>
          <w:szCs w:val="28"/>
          <w:shd w:val="clear" w:color="auto" w:fill="FFFFFF"/>
        </w:rPr>
        <w:t xml:space="preserve"> le proprie cure igieniche, se ne fosse in grado.</w:t>
      </w:r>
      <w:r w:rsidRPr="007062DC">
        <w:rPr>
          <w:rFonts w:ascii="Times New Roman" w:hAnsi="Times New Roman" w:cs="Times New Roman"/>
          <w:color w:val="000000"/>
          <w:sz w:val="28"/>
          <w:szCs w:val="28"/>
        </w:rPr>
        <w:br/>
      </w:r>
      <w:r w:rsidR="0048165E" w:rsidRPr="0048165E">
        <w:rPr>
          <w:rFonts w:ascii="Times New Roman" w:hAnsi="Times New Roman" w:cs="Times New Roman"/>
          <w:color w:val="000000"/>
          <w:sz w:val="28"/>
          <w:szCs w:val="28"/>
        </w:rPr>
        <w:t>Le attività di c</w:t>
      </w:r>
      <w:r w:rsidR="0048165E">
        <w:rPr>
          <w:rFonts w:ascii="Times New Roman" w:hAnsi="Times New Roman" w:cs="Times New Roman"/>
          <w:color w:val="000000"/>
          <w:sz w:val="28"/>
          <w:szCs w:val="28"/>
        </w:rPr>
        <w:t xml:space="preserve">ura ed igiene personale si sono </w:t>
      </w:r>
      <w:r w:rsidR="0048165E" w:rsidRPr="0048165E">
        <w:rPr>
          <w:rFonts w:ascii="Times New Roman" w:hAnsi="Times New Roman" w:cs="Times New Roman"/>
          <w:color w:val="000000"/>
          <w:sz w:val="28"/>
          <w:szCs w:val="28"/>
        </w:rPr>
        <w:t>modificate negli a</w:t>
      </w:r>
      <w:r w:rsidR="0048165E">
        <w:rPr>
          <w:rFonts w:ascii="Times New Roman" w:hAnsi="Times New Roman" w:cs="Times New Roman"/>
          <w:color w:val="000000"/>
          <w:sz w:val="28"/>
          <w:szCs w:val="28"/>
        </w:rPr>
        <w:t xml:space="preserve">nni e, man mano che sono mutati </w:t>
      </w:r>
      <w:r w:rsidR="0048165E" w:rsidRPr="0048165E">
        <w:rPr>
          <w:rFonts w:ascii="Times New Roman" w:hAnsi="Times New Roman" w:cs="Times New Roman"/>
          <w:color w:val="000000"/>
          <w:sz w:val="28"/>
          <w:szCs w:val="28"/>
        </w:rPr>
        <w:t>i modelli comportame</w:t>
      </w:r>
      <w:r w:rsidR="0048165E">
        <w:rPr>
          <w:rFonts w:ascii="Times New Roman" w:hAnsi="Times New Roman" w:cs="Times New Roman"/>
          <w:color w:val="000000"/>
          <w:sz w:val="28"/>
          <w:szCs w:val="28"/>
        </w:rPr>
        <w:t xml:space="preserve">ntali di vita, sono cambiate le </w:t>
      </w:r>
      <w:r w:rsidR="0048165E" w:rsidRPr="0048165E">
        <w:rPr>
          <w:rFonts w:ascii="Times New Roman" w:hAnsi="Times New Roman" w:cs="Times New Roman"/>
          <w:color w:val="000000"/>
          <w:sz w:val="28"/>
          <w:szCs w:val="28"/>
        </w:rPr>
        <w:t>abitudini delle person</w:t>
      </w:r>
      <w:r w:rsidR="0048165E">
        <w:rPr>
          <w:rFonts w:ascii="Times New Roman" w:hAnsi="Times New Roman" w:cs="Times New Roman"/>
          <w:color w:val="000000"/>
          <w:sz w:val="28"/>
          <w:szCs w:val="28"/>
        </w:rPr>
        <w:t xml:space="preserve">e; è molto importante ricordare </w:t>
      </w:r>
      <w:r w:rsidR="0048165E" w:rsidRPr="0048165E">
        <w:rPr>
          <w:rFonts w:ascii="Times New Roman" w:hAnsi="Times New Roman" w:cs="Times New Roman"/>
          <w:color w:val="000000"/>
          <w:sz w:val="28"/>
          <w:szCs w:val="28"/>
        </w:rPr>
        <w:t>come la manca</w:t>
      </w:r>
      <w:r w:rsidR="0048165E">
        <w:rPr>
          <w:rFonts w:ascii="Times New Roman" w:hAnsi="Times New Roman" w:cs="Times New Roman"/>
          <w:color w:val="000000"/>
          <w:sz w:val="28"/>
          <w:szCs w:val="28"/>
        </w:rPr>
        <w:t>nza di igiene personale e dell’</w:t>
      </w:r>
      <w:r w:rsidR="0048165E" w:rsidRPr="0048165E">
        <w:rPr>
          <w:rFonts w:ascii="Times New Roman" w:hAnsi="Times New Roman" w:cs="Times New Roman"/>
          <w:color w:val="000000"/>
          <w:sz w:val="28"/>
          <w:szCs w:val="28"/>
        </w:rPr>
        <w:t>ambiente in</w:t>
      </w:r>
      <w:r w:rsidR="0048165E">
        <w:rPr>
          <w:rFonts w:ascii="Times New Roman" w:hAnsi="Times New Roman" w:cs="Times New Roman"/>
          <w:color w:val="000000"/>
          <w:sz w:val="28"/>
          <w:szCs w:val="28"/>
        </w:rPr>
        <w:t xml:space="preserve"> cui si vive condizioni in modo </w:t>
      </w:r>
      <w:r w:rsidR="0048165E" w:rsidRPr="0048165E">
        <w:rPr>
          <w:rFonts w:ascii="Times New Roman" w:hAnsi="Times New Roman" w:cs="Times New Roman"/>
          <w:color w:val="000000"/>
          <w:sz w:val="28"/>
          <w:szCs w:val="28"/>
        </w:rPr>
        <w:t>importante la salute delle persone</w:t>
      </w:r>
      <w:r w:rsidR="0048165E">
        <w:rPr>
          <w:rFonts w:ascii="Times New Roman" w:hAnsi="Times New Roman" w:cs="Times New Roman"/>
          <w:color w:val="000000"/>
          <w:sz w:val="28"/>
          <w:szCs w:val="28"/>
        </w:rPr>
        <w:t>.</w:t>
      </w:r>
    </w:p>
    <w:p w:rsidR="0048165E" w:rsidRDefault="0048165E" w:rsidP="0048165E">
      <w:pPr>
        <w:spacing w:after="0" w:line="360" w:lineRule="auto"/>
        <w:jc w:val="both"/>
        <w:rPr>
          <w:rFonts w:ascii="Times New Roman" w:hAnsi="Times New Roman" w:cs="Times New Roman"/>
          <w:color w:val="000000"/>
          <w:sz w:val="28"/>
          <w:szCs w:val="28"/>
        </w:rPr>
      </w:pPr>
      <w:r w:rsidRPr="0048165E">
        <w:rPr>
          <w:rFonts w:ascii="Times New Roman" w:hAnsi="Times New Roman" w:cs="Times New Roman"/>
          <w:noProof/>
          <w:color w:val="000000"/>
          <w:sz w:val="28"/>
          <w:szCs w:val="28"/>
          <w:lang w:eastAsia="it-IT"/>
        </w:rPr>
        <w:lastRenderedPageBreak/>
        <w:drawing>
          <wp:inline distT="0" distB="0" distL="0" distR="0">
            <wp:extent cx="6096000" cy="4572000"/>
            <wp:effectExtent l="0" t="0" r="0" b="0"/>
            <wp:docPr id="1" name="Immagine 1" descr="Igiene personale: regole e consigli per la pulizia del cor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iene personale: regole e consigli per la pulizia del corp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48165E" w:rsidRDefault="0048165E" w:rsidP="0048165E">
      <w:pPr>
        <w:spacing w:after="0" w:line="360" w:lineRule="auto"/>
        <w:jc w:val="both"/>
        <w:rPr>
          <w:rFonts w:ascii="Times New Roman" w:hAnsi="Times New Roman" w:cs="Times New Roman"/>
          <w:color w:val="000000"/>
          <w:sz w:val="28"/>
          <w:szCs w:val="28"/>
        </w:rPr>
      </w:pPr>
    </w:p>
    <w:p w:rsidR="0048165E" w:rsidRPr="0048165E" w:rsidRDefault="0048165E" w:rsidP="0048165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La cute è</w:t>
      </w:r>
      <w:r w:rsidRPr="0048165E">
        <w:rPr>
          <w:rFonts w:ascii="Times New Roman" w:hAnsi="Times New Roman" w:cs="Times New Roman"/>
          <w:color w:val="000000"/>
          <w:sz w:val="28"/>
          <w:szCs w:val="28"/>
        </w:rPr>
        <w:t xml:space="preserve"> un tessuto che riveste il corpo</w:t>
      </w:r>
      <w:r>
        <w:rPr>
          <w:rFonts w:ascii="Times New Roman" w:hAnsi="Times New Roman" w:cs="Times New Roman"/>
          <w:color w:val="000000"/>
          <w:sz w:val="28"/>
          <w:szCs w:val="28"/>
        </w:rPr>
        <w:t xml:space="preserve"> umano fungendo da barriera nei </w:t>
      </w:r>
      <w:r w:rsidRPr="0048165E">
        <w:rPr>
          <w:rFonts w:ascii="Times New Roman" w:hAnsi="Times New Roman" w:cs="Times New Roman"/>
          <w:color w:val="000000"/>
          <w:sz w:val="28"/>
          <w:szCs w:val="28"/>
        </w:rPr>
        <w:t>confronti dell’ambiente esterno. Le funzioni fondamentali sono:</w:t>
      </w:r>
    </w:p>
    <w:p w:rsidR="0048165E"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48165E">
        <w:rPr>
          <w:rFonts w:ascii="Times New Roman" w:hAnsi="Times New Roman" w:cs="Times New Roman"/>
          <w:color w:val="000000"/>
          <w:sz w:val="28"/>
          <w:szCs w:val="28"/>
        </w:rPr>
        <w:t>Protezione meccanica e fisica</w:t>
      </w:r>
    </w:p>
    <w:p w:rsidR="0048165E"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48165E">
        <w:rPr>
          <w:rFonts w:ascii="Times New Roman" w:hAnsi="Times New Roman" w:cs="Times New Roman"/>
          <w:color w:val="000000"/>
          <w:sz w:val="28"/>
          <w:szCs w:val="28"/>
        </w:rPr>
        <w:t xml:space="preserve">Funzione </w:t>
      </w:r>
      <w:r>
        <w:rPr>
          <w:rFonts w:ascii="Times New Roman" w:hAnsi="Times New Roman" w:cs="Times New Roman"/>
          <w:color w:val="000000"/>
          <w:sz w:val="28"/>
          <w:szCs w:val="28"/>
        </w:rPr>
        <w:t>di termoregolazione</w:t>
      </w:r>
    </w:p>
    <w:p w:rsidR="0048165E"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48165E">
        <w:rPr>
          <w:rFonts w:ascii="Times New Roman" w:hAnsi="Times New Roman" w:cs="Times New Roman"/>
          <w:color w:val="000000"/>
          <w:sz w:val="28"/>
          <w:szCs w:val="28"/>
        </w:rPr>
        <w:t>Funzione di sensibilità</w:t>
      </w:r>
    </w:p>
    <w:p w:rsidR="0048165E"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48165E">
        <w:rPr>
          <w:rFonts w:ascii="Times New Roman" w:hAnsi="Times New Roman" w:cs="Times New Roman"/>
          <w:color w:val="000000"/>
          <w:sz w:val="28"/>
          <w:szCs w:val="28"/>
        </w:rPr>
        <w:t>Secrezione sudorale</w:t>
      </w:r>
    </w:p>
    <w:p w:rsidR="0048165E" w:rsidRPr="0048165E"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48165E">
        <w:rPr>
          <w:rFonts w:ascii="Times New Roman" w:hAnsi="Times New Roman" w:cs="Times New Roman"/>
          <w:color w:val="000000"/>
          <w:sz w:val="28"/>
          <w:szCs w:val="28"/>
        </w:rPr>
        <w:t xml:space="preserve">Funzione </w:t>
      </w:r>
      <w:r>
        <w:rPr>
          <w:rFonts w:ascii="Times New Roman" w:hAnsi="Times New Roman" w:cs="Times New Roman"/>
          <w:color w:val="000000"/>
          <w:sz w:val="28"/>
          <w:szCs w:val="28"/>
        </w:rPr>
        <w:t xml:space="preserve">di </w:t>
      </w:r>
      <w:r w:rsidRPr="0048165E">
        <w:rPr>
          <w:rFonts w:ascii="Times New Roman" w:hAnsi="Times New Roman" w:cs="Times New Roman"/>
          <w:color w:val="000000"/>
          <w:sz w:val="28"/>
          <w:szCs w:val="28"/>
        </w:rPr>
        <w:t>respirazione</w:t>
      </w:r>
    </w:p>
    <w:p w:rsidR="004B16DF" w:rsidRDefault="0048165E" w:rsidP="0048165E">
      <w:pPr>
        <w:spacing w:after="0" w:line="360" w:lineRule="auto"/>
        <w:jc w:val="both"/>
        <w:rPr>
          <w:rFonts w:ascii="Times New Roman" w:hAnsi="Times New Roman" w:cs="Times New Roman"/>
          <w:color w:val="000000"/>
          <w:sz w:val="28"/>
          <w:szCs w:val="28"/>
        </w:rPr>
      </w:pPr>
      <w:r w:rsidRPr="0048165E">
        <w:rPr>
          <w:rFonts w:ascii="Times New Roman" w:hAnsi="Times New Roman" w:cs="Times New Roman"/>
          <w:color w:val="000000"/>
          <w:sz w:val="28"/>
          <w:szCs w:val="28"/>
        </w:rPr>
        <w:t>La pulizia personale deve essere considerata la base della profilassi ind</w:t>
      </w:r>
      <w:r w:rsidR="004B16DF">
        <w:rPr>
          <w:rFonts w:ascii="Times New Roman" w:hAnsi="Times New Roman" w:cs="Times New Roman"/>
          <w:color w:val="000000"/>
          <w:sz w:val="28"/>
          <w:szCs w:val="28"/>
        </w:rPr>
        <w:t xml:space="preserve">ividuale e collettiva; la pelle </w:t>
      </w:r>
      <w:r w:rsidRPr="0048165E">
        <w:rPr>
          <w:rFonts w:ascii="Times New Roman" w:hAnsi="Times New Roman" w:cs="Times New Roman"/>
          <w:color w:val="000000"/>
          <w:sz w:val="28"/>
          <w:szCs w:val="28"/>
        </w:rPr>
        <w:t>infatti oltre ad una azione protettiva e regolatrice della temperatura</w:t>
      </w:r>
      <w:r w:rsidR="004B16DF">
        <w:rPr>
          <w:rFonts w:ascii="Times New Roman" w:hAnsi="Times New Roman" w:cs="Times New Roman"/>
          <w:color w:val="000000"/>
          <w:sz w:val="28"/>
          <w:szCs w:val="28"/>
        </w:rPr>
        <w:t xml:space="preserve"> dell’organismo, ha la funzione </w:t>
      </w:r>
      <w:r w:rsidRPr="0048165E">
        <w:rPr>
          <w:rFonts w:ascii="Times New Roman" w:hAnsi="Times New Roman" w:cs="Times New Roman"/>
          <w:color w:val="000000"/>
          <w:sz w:val="28"/>
          <w:szCs w:val="28"/>
        </w:rPr>
        <w:t>di eliminare una certa quantità di sudore; tale funzione è ostacolat</w:t>
      </w:r>
      <w:r w:rsidR="004B16DF">
        <w:rPr>
          <w:rFonts w:ascii="Times New Roman" w:hAnsi="Times New Roman" w:cs="Times New Roman"/>
          <w:color w:val="000000"/>
          <w:sz w:val="28"/>
          <w:szCs w:val="28"/>
        </w:rPr>
        <w:t xml:space="preserve">a in presenza di una superficie </w:t>
      </w:r>
      <w:r w:rsidRPr="0048165E">
        <w:rPr>
          <w:rFonts w:ascii="Times New Roman" w:hAnsi="Times New Roman" w:cs="Times New Roman"/>
          <w:color w:val="000000"/>
          <w:sz w:val="28"/>
          <w:szCs w:val="28"/>
        </w:rPr>
        <w:t xml:space="preserve">cutanea sporca. </w:t>
      </w:r>
    </w:p>
    <w:p w:rsidR="0048165E" w:rsidRPr="0048165E" w:rsidRDefault="0048165E" w:rsidP="0048165E">
      <w:pPr>
        <w:spacing w:after="0" w:line="360" w:lineRule="auto"/>
        <w:jc w:val="both"/>
        <w:rPr>
          <w:rFonts w:ascii="Times New Roman" w:hAnsi="Times New Roman" w:cs="Times New Roman"/>
          <w:color w:val="000000"/>
          <w:sz w:val="28"/>
          <w:szCs w:val="28"/>
        </w:rPr>
      </w:pPr>
      <w:r w:rsidRPr="0048165E">
        <w:rPr>
          <w:rFonts w:ascii="Times New Roman" w:hAnsi="Times New Roman" w:cs="Times New Roman"/>
          <w:color w:val="000000"/>
          <w:sz w:val="28"/>
          <w:szCs w:val="28"/>
        </w:rPr>
        <w:t>Inoltre sulla cute si annidano numerosi g</w:t>
      </w:r>
      <w:r w:rsidR="004B16DF">
        <w:rPr>
          <w:rFonts w:ascii="Times New Roman" w:hAnsi="Times New Roman" w:cs="Times New Roman"/>
          <w:color w:val="000000"/>
          <w:sz w:val="28"/>
          <w:szCs w:val="28"/>
        </w:rPr>
        <w:t xml:space="preserve">ermi potenzialmente in grado di </w:t>
      </w:r>
      <w:r w:rsidRPr="0048165E">
        <w:rPr>
          <w:rFonts w:ascii="Times New Roman" w:hAnsi="Times New Roman" w:cs="Times New Roman"/>
          <w:color w:val="000000"/>
          <w:sz w:val="28"/>
          <w:szCs w:val="28"/>
        </w:rPr>
        <w:t>determinare flogosi e/o infezioni di ferite chirurgiche, drenaggi, decubiti, organi e apparati.</w:t>
      </w:r>
    </w:p>
    <w:p w:rsidR="0048165E" w:rsidRPr="0048165E" w:rsidRDefault="0048165E" w:rsidP="0048165E">
      <w:pPr>
        <w:spacing w:after="0" w:line="360" w:lineRule="auto"/>
        <w:jc w:val="both"/>
        <w:rPr>
          <w:rFonts w:ascii="Times New Roman" w:hAnsi="Times New Roman" w:cs="Times New Roman"/>
          <w:color w:val="000000"/>
          <w:sz w:val="28"/>
          <w:szCs w:val="28"/>
        </w:rPr>
      </w:pPr>
      <w:r w:rsidRPr="0048165E">
        <w:rPr>
          <w:rFonts w:ascii="Times New Roman" w:hAnsi="Times New Roman" w:cs="Times New Roman"/>
          <w:color w:val="000000"/>
          <w:sz w:val="28"/>
          <w:szCs w:val="28"/>
        </w:rPr>
        <w:t>CLASSIFICAZIONE DELLE CURE IGIENICHE</w:t>
      </w:r>
    </w:p>
    <w:p w:rsidR="0048165E" w:rsidRPr="0048165E" w:rsidRDefault="0048165E" w:rsidP="0048165E">
      <w:pPr>
        <w:spacing w:after="0" w:line="360" w:lineRule="auto"/>
        <w:jc w:val="both"/>
        <w:rPr>
          <w:rFonts w:ascii="Times New Roman" w:hAnsi="Times New Roman" w:cs="Times New Roman"/>
          <w:color w:val="000000"/>
          <w:sz w:val="28"/>
          <w:szCs w:val="28"/>
        </w:rPr>
      </w:pPr>
      <w:r w:rsidRPr="0048165E">
        <w:rPr>
          <w:rFonts w:ascii="Times New Roman" w:hAnsi="Times New Roman" w:cs="Times New Roman"/>
          <w:color w:val="000000"/>
          <w:sz w:val="28"/>
          <w:szCs w:val="28"/>
        </w:rPr>
        <w:t xml:space="preserve">Le cure igieniche sono classificate </w:t>
      </w:r>
      <w:proofErr w:type="gramStart"/>
      <w:r w:rsidRPr="0048165E">
        <w:rPr>
          <w:rFonts w:ascii="Times New Roman" w:hAnsi="Times New Roman" w:cs="Times New Roman"/>
          <w:color w:val="000000"/>
          <w:sz w:val="28"/>
          <w:szCs w:val="28"/>
        </w:rPr>
        <w:t>in :</w:t>
      </w:r>
      <w:proofErr w:type="gramEnd"/>
    </w:p>
    <w:p w:rsidR="0048165E" w:rsidRPr="0048165E" w:rsidRDefault="0048165E" w:rsidP="0048165E">
      <w:pPr>
        <w:spacing w:after="0" w:line="360" w:lineRule="auto"/>
        <w:jc w:val="both"/>
        <w:rPr>
          <w:rFonts w:ascii="Times New Roman" w:hAnsi="Times New Roman" w:cs="Times New Roman"/>
          <w:color w:val="000000"/>
          <w:sz w:val="28"/>
          <w:szCs w:val="28"/>
        </w:rPr>
      </w:pPr>
      <w:r w:rsidRPr="0048165E">
        <w:rPr>
          <w:rFonts w:ascii="Times New Roman" w:hAnsi="Times New Roman" w:cs="Times New Roman"/>
          <w:color w:val="000000"/>
          <w:sz w:val="28"/>
          <w:szCs w:val="28"/>
        </w:rPr>
        <w:t xml:space="preserve">• </w:t>
      </w:r>
      <w:proofErr w:type="gramStart"/>
      <w:r w:rsidRPr="0048165E">
        <w:rPr>
          <w:rFonts w:ascii="Times New Roman" w:hAnsi="Times New Roman" w:cs="Times New Roman"/>
          <w:color w:val="000000"/>
          <w:sz w:val="28"/>
          <w:szCs w:val="28"/>
        </w:rPr>
        <w:t>Parziali :</w:t>
      </w:r>
      <w:proofErr w:type="gramEnd"/>
      <w:r w:rsidRPr="0048165E">
        <w:rPr>
          <w:rFonts w:ascii="Times New Roman" w:hAnsi="Times New Roman" w:cs="Times New Roman"/>
          <w:color w:val="000000"/>
          <w:sz w:val="28"/>
          <w:szCs w:val="28"/>
        </w:rPr>
        <w:t xml:space="preserve"> Capo, occhi, orecchie , naso, bocca, viso, collo,</w:t>
      </w:r>
      <w:r w:rsidR="004B16DF">
        <w:rPr>
          <w:rFonts w:ascii="Times New Roman" w:hAnsi="Times New Roman" w:cs="Times New Roman"/>
          <w:color w:val="000000"/>
          <w:sz w:val="28"/>
          <w:szCs w:val="28"/>
        </w:rPr>
        <w:t xml:space="preserve"> mani, ombelico, genitali, arti </w:t>
      </w:r>
      <w:r w:rsidRPr="0048165E">
        <w:rPr>
          <w:rFonts w:ascii="Times New Roman" w:hAnsi="Times New Roman" w:cs="Times New Roman"/>
          <w:color w:val="000000"/>
          <w:sz w:val="28"/>
          <w:szCs w:val="28"/>
        </w:rPr>
        <w:t>superiori e inferiori.</w:t>
      </w:r>
    </w:p>
    <w:p w:rsidR="0048165E" w:rsidRPr="0048165E" w:rsidRDefault="004B16DF" w:rsidP="0048165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Totali :</w:t>
      </w:r>
      <w:proofErr w:type="gramEnd"/>
      <w:r>
        <w:rPr>
          <w:rFonts w:ascii="Times New Roman" w:hAnsi="Times New Roman" w:cs="Times New Roman"/>
          <w:color w:val="000000"/>
          <w:sz w:val="28"/>
          <w:szCs w:val="28"/>
        </w:rPr>
        <w:t xml:space="preserve"> Bagno in vasca </w:t>
      </w:r>
      <w:r w:rsidR="0048165E" w:rsidRPr="0048165E">
        <w:rPr>
          <w:rFonts w:ascii="Times New Roman" w:hAnsi="Times New Roman" w:cs="Times New Roman"/>
          <w:color w:val="000000"/>
          <w:sz w:val="28"/>
          <w:szCs w:val="28"/>
        </w:rPr>
        <w:t>e doccia.</w:t>
      </w:r>
    </w:p>
    <w:p w:rsidR="0048165E" w:rsidRPr="0048165E" w:rsidRDefault="0048165E" w:rsidP="0048165E">
      <w:pPr>
        <w:spacing w:after="0" w:line="360" w:lineRule="auto"/>
        <w:jc w:val="both"/>
        <w:rPr>
          <w:rFonts w:ascii="Times New Roman" w:hAnsi="Times New Roman" w:cs="Times New Roman"/>
          <w:color w:val="000000"/>
          <w:sz w:val="28"/>
          <w:szCs w:val="28"/>
        </w:rPr>
      </w:pPr>
      <w:r w:rsidRPr="0048165E">
        <w:rPr>
          <w:rFonts w:ascii="Times New Roman" w:hAnsi="Times New Roman" w:cs="Times New Roman"/>
          <w:color w:val="000000"/>
          <w:sz w:val="28"/>
          <w:szCs w:val="28"/>
        </w:rPr>
        <w:t>Il momento della giornata dedicato alle cure igieniche varia notevolmente a seconda delle abitudini</w:t>
      </w:r>
      <w:r w:rsidR="004B16DF">
        <w:rPr>
          <w:rFonts w:ascii="Times New Roman" w:hAnsi="Times New Roman" w:cs="Times New Roman"/>
          <w:color w:val="000000"/>
          <w:sz w:val="28"/>
          <w:szCs w:val="28"/>
        </w:rPr>
        <w:t>.</w:t>
      </w:r>
    </w:p>
    <w:p w:rsidR="0048165E" w:rsidRPr="0048165E" w:rsidRDefault="0048165E" w:rsidP="0048165E">
      <w:pPr>
        <w:spacing w:after="0" w:line="360" w:lineRule="auto"/>
        <w:jc w:val="both"/>
        <w:rPr>
          <w:rFonts w:ascii="Times New Roman" w:hAnsi="Times New Roman" w:cs="Times New Roman"/>
          <w:color w:val="000000"/>
          <w:sz w:val="28"/>
          <w:szCs w:val="28"/>
        </w:rPr>
      </w:pPr>
      <w:r w:rsidRPr="0048165E">
        <w:rPr>
          <w:rFonts w:ascii="Times New Roman" w:hAnsi="Times New Roman" w:cs="Times New Roman"/>
          <w:color w:val="000000"/>
          <w:sz w:val="28"/>
          <w:szCs w:val="28"/>
        </w:rPr>
        <w:t>IGIENE PERSONALE PROCEDURE</w:t>
      </w:r>
    </w:p>
    <w:p w:rsidR="0048165E" w:rsidRPr="0048165E" w:rsidRDefault="0048165E" w:rsidP="0048165E">
      <w:pPr>
        <w:spacing w:after="0" w:line="360" w:lineRule="auto"/>
        <w:jc w:val="both"/>
        <w:rPr>
          <w:rFonts w:ascii="Times New Roman" w:hAnsi="Times New Roman" w:cs="Times New Roman"/>
          <w:color w:val="000000"/>
          <w:sz w:val="28"/>
          <w:szCs w:val="28"/>
        </w:rPr>
      </w:pPr>
      <w:r w:rsidRPr="0048165E">
        <w:rPr>
          <w:rFonts w:ascii="Times New Roman" w:hAnsi="Times New Roman" w:cs="Times New Roman"/>
          <w:color w:val="000000"/>
          <w:sz w:val="28"/>
          <w:szCs w:val="28"/>
        </w:rPr>
        <w:t>Cure igieniche parziali in bagno</w:t>
      </w:r>
    </w:p>
    <w:p w:rsidR="0048165E" w:rsidRPr="0048165E" w:rsidRDefault="004B16DF" w:rsidP="0048165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Materiali:</w:t>
      </w:r>
    </w:p>
    <w:p w:rsidR="004B16DF"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4B16DF">
        <w:rPr>
          <w:rFonts w:ascii="Times New Roman" w:hAnsi="Times New Roman" w:cs="Times New Roman"/>
          <w:color w:val="000000"/>
          <w:sz w:val="28"/>
          <w:szCs w:val="28"/>
        </w:rPr>
        <w:t>Sapone liquido</w:t>
      </w:r>
    </w:p>
    <w:p w:rsidR="004B16DF"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4B16DF">
        <w:rPr>
          <w:rFonts w:ascii="Times New Roman" w:hAnsi="Times New Roman" w:cs="Times New Roman"/>
          <w:color w:val="000000"/>
          <w:sz w:val="28"/>
          <w:szCs w:val="28"/>
        </w:rPr>
        <w:t>Asciugamani</w:t>
      </w:r>
    </w:p>
    <w:p w:rsidR="004B16DF"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4B16DF">
        <w:rPr>
          <w:rFonts w:ascii="Times New Roman" w:hAnsi="Times New Roman" w:cs="Times New Roman"/>
          <w:color w:val="000000"/>
          <w:sz w:val="28"/>
          <w:szCs w:val="28"/>
        </w:rPr>
        <w:t>Spugna o salviette</w:t>
      </w:r>
    </w:p>
    <w:p w:rsidR="004B16DF"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4B16DF">
        <w:rPr>
          <w:rFonts w:ascii="Times New Roman" w:hAnsi="Times New Roman" w:cs="Times New Roman"/>
          <w:color w:val="000000"/>
          <w:sz w:val="28"/>
          <w:szCs w:val="28"/>
        </w:rPr>
        <w:t>Spazzola o pettine</w:t>
      </w:r>
    </w:p>
    <w:p w:rsidR="0048165E" w:rsidRPr="004B16DF" w:rsidRDefault="004B16DF" w:rsidP="0048165E">
      <w:pPr>
        <w:pStyle w:val="Paragrafoelenco"/>
        <w:numPr>
          <w:ilvl w:val="0"/>
          <w:numId w:val="1"/>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Rasoio (nel caso di</w:t>
      </w:r>
      <w:r w:rsidR="0048165E" w:rsidRPr="004B16DF">
        <w:rPr>
          <w:rFonts w:ascii="Times New Roman" w:hAnsi="Times New Roman" w:cs="Times New Roman"/>
          <w:color w:val="000000"/>
          <w:sz w:val="28"/>
          <w:szCs w:val="28"/>
        </w:rPr>
        <w:t xml:space="preserve"> uomo)</w:t>
      </w:r>
    </w:p>
    <w:p w:rsidR="0048165E" w:rsidRPr="0048165E" w:rsidRDefault="0048165E" w:rsidP="0048165E">
      <w:pPr>
        <w:spacing w:after="0" w:line="360" w:lineRule="auto"/>
        <w:jc w:val="both"/>
        <w:rPr>
          <w:rFonts w:ascii="Times New Roman" w:hAnsi="Times New Roman" w:cs="Times New Roman"/>
          <w:color w:val="000000"/>
          <w:sz w:val="28"/>
          <w:szCs w:val="28"/>
        </w:rPr>
      </w:pPr>
      <w:r w:rsidRPr="0048165E">
        <w:rPr>
          <w:rFonts w:ascii="Times New Roman" w:hAnsi="Times New Roman" w:cs="Times New Roman"/>
          <w:color w:val="000000"/>
          <w:sz w:val="28"/>
          <w:szCs w:val="28"/>
        </w:rPr>
        <w:t>Doccia</w:t>
      </w:r>
    </w:p>
    <w:p w:rsidR="0048165E" w:rsidRPr="0048165E" w:rsidRDefault="0048165E" w:rsidP="0048165E">
      <w:pPr>
        <w:spacing w:after="0" w:line="360" w:lineRule="auto"/>
        <w:jc w:val="both"/>
        <w:rPr>
          <w:rFonts w:ascii="Times New Roman" w:hAnsi="Times New Roman" w:cs="Times New Roman"/>
          <w:color w:val="000000"/>
          <w:sz w:val="28"/>
          <w:szCs w:val="28"/>
        </w:rPr>
      </w:pPr>
      <w:r w:rsidRPr="0048165E">
        <w:rPr>
          <w:rFonts w:ascii="Times New Roman" w:hAnsi="Times New Roman" w:cs="Times New Roman"/>
          <w:color w:val="000000"/>
          <w:sz w:val="28"/>
          <w:szCs w:val="28"/>
        </w:rPr>
        <w:t>Materiale:</w:t>
      </w:r>
    </w:p>
    <w:p w:rsidR="004B16DF"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4B16DF">
        <w:rPr>
          <w:rFonts w:ascii="Times New Roman" w:hAnsi="Times New Roman" w:cs="Times New Roman"/>
          <w:color w:val="000000"/>
          <w:sz w:val="28"/>
          <w:szCs w:val="28"/>
        </w:rPr>
        <w:t>Asciugamani</w:t>
      </w:r>
    </w:p>
    <w:p w:rsidR="004B16DF"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4B16DF">
        <w:rPr>
          <w:rFonts w:ascii="Times New Roman" w:hAnsi="Times New Roman" w:cs="Times New Roman"/>
          <w:color w:val="000000"/>
          <w:sz w:val="28"/>
          <w:szCs w:val="28"/>
        </w:rPr>
        <w:t>Spugna</w:t>
      </w:r>
    </w:p>
    <w:p w:rsidR="004B16DF" w:rsidRDefault="004B16DF" w:rsidP="0048165E">
      <w:pPr>
        <w:pStyle w:val="Paragrafoelenco"/>
        <w:numPr>
          <w:ilvl w:val="0"/>
          <w:numId w:val="1"/>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Bagno o doccia schiuma a </w:t>
      </w:r>
      <w:proofErr w:type="spellStart"/>
      <w:r>
        <w:rPr>
          <w:rFonts w:ascii="Times New Roman" w:hAnsi="Times New Roman" w:cs="Times New Roman"/>
          <w:color w:val="000000"/>
          <w:sz w:val="28"/>
          <w:szCs w:val="28"/>
        </w:rPr>
        <w:t>pH</w:t>
      </w:r>
      <w:proofErr w:type="spellEnd"/>
      <w:r>
        <w:rPr>
          <w:rFonts w:ascii="Times New Roman" w:hAnsi="Times New Roman" w:cs="Times New Roman"/>
          <w:color w:val="000000"/>
          <w:sz w:val="28"/>
          <w:szCs w:val="28"/>
        </w:rPr>
        <w:t xml:space="preserve"> fisiologico</w:t>
      </w:r>
    </w:p>
    <w:p w:rsidR="0048165E" w:rsidRPr="004B16DF"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4B16DF">
        <w:rPr>
          <w:rFonts w:ascii="Times New Roman" w:hAnsi="Times New Roman" w:cs="Times New Roman"/>
          <w:color w:val="000000"/>
          <w:sz w:val="28"/>
          <w:szCs w:val="28"/>
        </w:rPr>
        <w:t>Biancheria pulita</w:t>
      </w:r>
    </w:p>
    <w:p w:rsidR="0048165E" w:rsidRPr="0048165E" w:rsidRDefault="0048165E" w:rsidP="0048165E">
      <w:pPr>
        <w:spacing w:after="0" w:line="360" w:lineRule="auto"/>
        <w:jc w:val="both"/>
        <w:rPr>
          <w:rFonts w:ascii="Times New Roman" w:hAnsi="Times New Roman" w:cs="Times New Roman"/>
          <w:color w:val="000000"/>
          <w:sz w:val="28"/>
          <w:szCs w:val="28"/>
        </w:rPr>
      </w:pPr>
      <w:r w:rsidRPr="0048165E">
        <w:rPr>
          <w:rFonts w:ascii="Times New Roman" w:hAnsi="Times New Roman" w:cs="Times New Roman"/>
          <w:color w:val="000000"/>
          <w:sz w:val="28"/>
          <w:szCs w:val="28"/>
        </w:rPr>
        <w:t>Igiene dei Capelli</w:t>
      </w:r>
    </w:p>
    <w:p w:rsidR="0048165E" w:rsidRPr="0048165E" w:rsidRDefault="0048165E" w:rsidP="0048165E">
      <w:pPr>
        <w:spacing w:after="0" w:line="360" w:lineRule="auto"/>
        <w:jc w:val="both"/>
        <w:rPr>
          <w:rFonts w:ascii="Times New Roman" w:hAnsi="Times New Roman" w:cs="Times New Roman"/>
          <w:color w:val="000000"/>
          <w:sz w:val="28"/>
          <w:szCs w:val="28"/>
        </w:rPr>
      </w:pPr>
      <w:r w:rsidRPr="0048165E">
        <w:rPr>
          <w:rFonts w:ascii="Times New Roman" w:hAnsi="Times New Roman" w:cs="Times New Roman"/>
          <w:color w:val="000000"/>
          <w:sz w:val="28"/>
          <w:szCs w:val="28"/>
        </w:rPr>
        <w:t>Materiale:</w:t>
      </w:r>
    </w:p>
    <w:p w:rsidR="004B16DF"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4B16DF">
        <w:rPr>
          <w:rFonts w:ascii="Times New Roman" w:hAnsi="Times New Roman" w:cs="Times New Roman"/>
          <w:color w:val="000000"/>
          <w:sz w:val="28"/>
          <w:szCs w:val="28"/>
        </w:rPr>
        <w:t>Shampoo</w:t>
      </w:r>
    </w:p>
    <w:p w:rsidR="004B16DF"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4B16DF">
        <w:rPr>
          <w:rFonts w:ascii="Times New Roman" w:hAnsi="Times New Roman" w:cs="Times New Roman"/>
          <w:color w:val="000000"/>
          <w:sz w:val="28"/>
          <w:szCs w:val="28"/>
        </w:rPr>
        <w:t xml:space="preserve">Asciugamani </w:t>
      </w:r>
    </w:p>
    <w:p w:rsidR="004B16DF"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4B16DF">
        <w:rPr>
          <w:rFonts w:ascii="Times New Roman" w:hAnsi="Times New Roman" w:cs="Times New Roman"/>
          <w:color w:val="000000"/>
          <w:sz w:val="28"/>
          <w:szCs w:val="28"/>
        </w:rPr>
        <w:t>Una spazzola o pettine</w:t>
      </w:r>
    </w:p>
    <w:p w:rsidR="0048165E" w:rsidRPr="004B16DF"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4B16DF">
        <w:rPr>
          <w:rFonts w:ascii="Times New Roman" w:hAnsi="Times New Roman" w:cs="Times New Roman"/>
          <w:color w:val="000000"/>
          <w:sz w:val="28"/>
          <w:szCs w:val="28"/>
        </w:rPr>
        <w:t>Phon</w:t>
      </w:r>
    </w:p>
    <w:p w:rsidR="0048165E" w:rsidRPr="0048165E" w:rsidRDefault="0048165E" w:rsidP="0048165E">
      <w:pPr>
        <w:spacing w:after="0" w:line="360" w:lineRule="auto"/>
        <w:jc w:val="both"/>
        <w:rPr>
          <w:rFonts w:ascii="Times New Roman" w:hAnsi="Times New Roman" w:cs="Times New Roman"/>
          <w:color w:val="000000"/>
          <w:sz w:val="28"/>
          <w:szCs w:val="28"/>
        </w:rPr>
      </w:pPr>
      <w:r w:rsidRPr="0048165E">
        <w:rPr>
          <w:rFonts w:ascii="Times New Roman" w:hAnsi="Times New Roman" w:cs="Times New Roman"/>
          <w:color w:val="000000"/>
          <w:sz w:val="28"/>
          <w:szCs w:val="28"/>
        </w:rPr>
        <w:t>Igiene delle mani</w:t>
      </w:r>
    </w:p>
    <w:p w:rsidR="004B16DF" w:rsidRDefault="004B16DF" w:rsidP="0048165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Materiale:</w:t>
      </w:r>
    </w:p>
    <w:p w:rsidR="004B16DF"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4B16DF">
        <w:rPr>
          <w:rFonts w:ascii="Times New Roman" w:hAnsi="Times New Roman" w:cs="Times New Roman"/>
          <w:color w:val="000000"/>
          <w:sz w:val="28"/>
          <w:szCs w:val="28"/>
        </w:rPr>
        <w:t>Asciugamano</w:t>
      </w:r>
    </w:p>
    <w:p w:rsidR="004B16DF"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4B16DF">
        <w:rPr>
          <w:rFonts w:ascii="Times New Roman" w:hAnsi="Times New Roman" w:cs="Times New Roman"/>
          <w:color w:val="000000"/>
          <w:sz w:val="28"/>
          <w:szCs w:val="28"/>
        </w:rPr>
        <w:t>Spugna o manopola</w:t>
      </w:r>
    </w:p>
    <w:p w:rsidR="004B16DF"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4B16DF">
        <w:rPr>
          <w:rFonts w:ascii="Times New Roman" w:hAnsi="Times New Roman" w:cs="Times New Roman"/>
          <w:color w:val="000000"/>
          <w:sz w:val="28"/>
          <w:szCs w:val="28"/>
        </w:rPr>
        <w:t>Detergente liquido</w:t>
      </w:r>
    </w:p>
    <w:p w:rsidR="0048165E" w:rsidRPr="004B16DF"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4B16DF">
        <w:rPr>
          <w:rFonts w:ascii="Times New Roman" w:hAnsi="Times New Roman" w:cs="Times New Roman"/>
          <w:color w:val="000000"/>
          <w:sz w:val="28"/>
          <w:szCs w:val="28"/>
        </w:rPr>
        <w:t>Forbice per unghie</w:t>
      </w:r>
    </w:p>
    <w:p w:rsidR="0048165E" w:rsidRPr="0048165E" w:rsidRDefault="0048165E" w:rsidP="0048165E">
      <w:pPr>
        <w:spacing w:after="0" w:line="360" w:lineRule="auto"/>
        <w:jc w:val="both"/>
        <w:rPr>
          <w:rFonts w:ascii="Times New Roman" w:hAnsi="Times New Roman" w:cs="Times New Roman"/>
          <w:color w:val="000000"/>
          <w:sz w:val="28"/>
          <w:szCs w:val="28"/>
        </w:rPr>
      </w:pPr>
      <w:r w:rsidRPr="0048165E">
        <w:rPr>
          <w:rFonts w:ascii="Times New Roman" w:hAnsi="Times New Roman" w:cs="Times New Roman"/>
          <w:color w:val="000000"/>
          <w:sz w:val="28"/>
          <w:szCs w:val="28"/>
        </w:rPr>
        <w:t>Igiene arti inferiori</w:t>
      </w:r>
    </w:p>
    <w:p w:rsidR="004B16DF" w:rsidRDefault="004B16DF" w:rsidP="0048165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Materiale:</w:t>
      </w:r>
    </w:p>
    <w:p w:rsidR="004B16DF"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4B16DF">
        <w:rPr>
          <w:rFonts w:ascii="Times New Roman" w:hAnsi="Times New Roman" w:cs="Times New Roman"/>
          <w:color w:val="000000"/>
          <w:sz w:val="28"/>
          <w:szCs w:val="28"/>
        </w:rPr>
        <w:t>Asciugamano</w:t>
      </w:r>
    </w:p>
    <w:p w:rsidR="0048165E" w:rsidRPr="004B16DF"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4B16DF">
        <w:rPr>
          <w:rFonts w:ascii="Times New Roman" w:hAnsi="Times New Roman" w:cs="Times New Roman"/>
          <w:color w:val="000000"/>
          <w:sz w:val="28"/>
          <w:szCs w:val="28"/>
        </w:rPr>
        <w:t>Sapone</w:t>
      </w:r>
    </w:p>
    <w:p w:rsidR="0048165E" w:rsidRPr="0048165E" w:rsidRDefault="0048165E" w:rsidP="0048165E">
      <w:pPr>
        <w:spacing w:after="0" w:line="360" w:lineRule="auto"/>
        <w:jc w:val="both"/>
        <w:rPr>
          <w:rFonts w:ascii="Times New Roman" w:hAnsi="Times New Roman" w:cs="Times New Roman"/>
          <w:color w:val="000000"/>
          <w:sz w:val="28"/>
          <w:szCs w:val="28"/>
        </w:rPr>
      </w:pPr>
      <w:r w:rsidRPr="0048165E">
        <w:rPr>
          <w:rFonts w:ascii="Times New Roman" w:hAnsi="Times New Roman" w:cs="Times New Roman"/>
          <w:color w:val="000000"/>
          <w:sz w:val="28"/>
          <w:szCs w:val="28"/>
        </w:rPr>
        <w:t>Tagliare le unghie se necessario</w:t>
      </w:r>
    </w:p>
    <w:p w:rsidR="0048165E" w:rsidRPr="0048165E" w:rsidRDefault="0048165E" w:rsidP="00A4406B">
      <w:pPr>
        <w:spacing w:after="0" w:line="360" w:lineRule="auto"/>
        <w:jc w:val="both"/>
        <w:rPr>
          <w:rFonts w:ascii="Times New Roman" w:hAnsi="Times New Roman" w:cs="Times New Roman"/>
          <w:color w:val="000000"/>
          <w:sz w:val="28"/>
          <w:szCs w:val="28"/>
        </w:rPr>
      </w:pPr>
    </w:p>
    <w:p w:rsidR="0048165E" w:rsidRPr="0048165E" w:rsidRDefault="0048165E" w:rsidP="0048165E">
      <w:pPr>
        <w:spacing w:after="0" w:line="360" w:lineRule="auto"/>
        <w:jc w:val="both"/>
        <w:rPr>
          <w:rFonts w:ascii="Times New Roman" w:hAnsi="Times New Roman" w:cs="Times New Roman"/>
          <w:color w:val="000000"/>
          <w:sz w:val="28"/>
          <w:szCs w:val="28"/>
        </w:rPr>
      </w:pPr>
      <w:r w:rsidRPr="0048165E">
        <w:rPr>
          <w:rFonts w:ascii="Times New Roman" w:hAnsi="Times New Roman" w:cs="Times New Roman"/>
          <w:color w:val="000000"/>
          <w:sz w:val="28"/>
          <w:szCs w:val="28"/>
        </w:rPr>
        <w:t>IGIENE DEL VISO</w:t>
      </w:r>
    </w:p>
    <w:p w:rsidR="0048165E" w:rsidRPr="0048165E" w:rsidRDefault="0048165E" w:rsidP="0048165E">
      <w:pPr>
        <w:spacing w:after="0" w:line="360" w:lineRule="auto"/>
        <w:jc w:val="both"/>
        <w:rPr>
          <w:rFonts w:ascii="Times New Roman" w:hAnsi="Times New Roman" w:cs="Times New Roman"/>
          <w:color w:val="000000"/>
          <w:sz w:val="28"/>
          <w:szCs w:val="28"/>
        </w:rPr>
      </w:pPr>
      <w:r w:rsidRPr="0048165E">
        <w:rPr>
          <w:rFonts w:ascii="Times New Roman" w:hAnsi="Times New Roman" w:cs="Times New Roman"/>
          <w:color w:val="000000"/>
          <w:sz w:val="28"/>
          <w:szCs w:val="28"/>
        </w:rPr>
        <w:t>La cura del viso, la valorizzazione della propria immagine, n</w:t>
      </w:r>
      <w:r w:rsidR="00A4406B">
        <w:rPr>
          <w:rFonts w:ascii="Times New Roman" w:hAnsi="Times New Roman" w:cs="Times New Roman"/>
          <w:color w:val="000000"/>
          <w:sz w:val="28"/>
          <w:szCs w:val="28"/>
        </w:rPr>
        <w:t>on solo aumenta la sicurezza ma anche l’autostima della persona</w:t>
      </w:r>
      <w:r w:rsidRPr="0048165E">
        <w:rPr>
          <w:rFonts w:ascii="Times New Roman" w:hAnsi="Times New Roman" w:cs="Times New Roman"/>
          <w:color w:val="000000"/>
          <w:sz w:val="28"/>
          <w:szCs w:val="28"/>
        </w:rPr>
        <w:t>.</w:t>
      </w:r>
    </w:p>
    <w:p w:rsidR="0048165E" w:rsidRPr="0048165E" w:rsidRDefault="0048165E" w:rsidP="0048165E">
      <w:pPr>
        <w:spacing w:after="0" w:line="360" w:lineRule="auto"/>
        <w:jc w:val="both"/>
        <w:rPr>
          <w:rFonts w:ascii="Times New Roman" w:hAnsi="Times New Roman" w:cs="Times New Roman"/>
          <w:color w:val="000000"/>
          <w:sz w:val="28"/>
          <w:szCs w:val="28"/>
        </w:rPr>
      </w:pPr>
      <w:r w:rsidRPr="0048165E">
        <w:rPr>
          <w:rFonts w:ascii="Times New Roman" w:hAnsi="Times New Roman" w:cs="Times New Roman"/>
          <w:color w:val="000000"/>
          <w:sz w:val="28"/>
          <w:szCs w:val="28"/>
        </w:rPr>
        <w:t>La rasatura quotidiana negli uomini è facilitata dall’uso di rasoi ele</w:t>
      </w:r>
      <w:r w:rsidR="00A4406B">
        <w:rPr>
          <w:rFonts w:ascii="Times New Roman" w:hAnsi="Times New Roman" w:cs="Times New Roman"/>
          <w:color w:val="000000"/>
          <w:sz w:val="28"/>
          <w:szCs w:val="28"/>
        </w:rPr>
        <w:t xml:space="preserve">ttrici, in ogni caso evitare di </w:t>
      </w:r>
      <w:r w:rsidRPr="0048165E">
        <w:rPr>
          <w:rFonts w:ascii="Times New Roman" w:hAnsi="Times New Roman" w:cs="Times New Roman"/>
          <w:color w:val="000000"/>
          <w:sz w:val="28"/>
          <w:szCs w:val="28"/>
        </w:rPr>
        <w:t>riutilizzare più volte la lametta usa e getta.</w:t>
      </w:r>
    </w:p>
    <w:p w:rsidR="0048165E" w:rsidRPr="0048165E" w:rsidRDefault="0048165E" w:rsidP="0048165E">
      <w:pPr>
        <w:spacing w:after="0" w:line="360" w:lineRule="auto"/>
        <w:jc w:val="both"/>
        <w:rPr>
          <w:rFonts w:ascii="Times New Roman" w:hAnsi="Times New Roman" w:cs="Times New Roman"/>
          <w:color w:val="000000"/>
          <w:sz w:val="28"/>
          <w:szCs w:val="28"/>
        </w:rPr>
      </w:pPr>
      <w:r w:rsidRPr="0048165E">
        <w:rPr>
          <w:rFonts w:ascii="Times New Roman" w:hAnsi="Times New Roman" w:cs="Times New Roman"/>
          <w:color w:val="000000"/>
          <w:sz w:val="28"/>
          <w:szCs w:val="28"/>
        </w:rPr>
        <w:t xml:space="preserve">Salvo indicazioni particolari, il ricorso a sapone detergente a </w:t>
      </w:r>
      <w:proofErr w:type="spellStart"/>
      <w:r w:rsidRPr="0048165E">
        <w:rPr>
          <w:rFonts w:ascii="Times New Roman" w:hAnsi="Times New Roman" w:cs="Times New Roman"/>
          <w:color w:val="000000"/>
          <w:sz w:val="28"/>
          <w:szCs w:val="28"/>
        </w:rPr>
        <w:t>pH</w:t>
      </w:r>
      <w:proofErr w:type="spellEnd"/>
      <w:r w:rsidRPr="0048165E">
        <w:rPr>
          <w:rFonts w:ascii="Times New Roman" w:hAnsi="Times New Roman" w:cs="Times New Roman"/>
          <w:color w:val="000000"/>
          <w:sz w:val="28"/>
          <w:szCs w:val="28"/>
        </w:rPr>
        <w:t xml:space="preserve"> co</w:t>
      </w:r>
      <w:r w:rsidR="00A4406B">
        <w:rPr>
          <w:rFonts w:ascii="Times New Roman" w:hAnsi="Times New Roman" w:cs="Times New Roman"/>
          <w:color w:val="000000"/>
          <w:sz w:val="28"/>
          <w:szCs w:val="28"/>
        </w:rPr>
        <w:t xml:space="preserve">ntrollato è ben tollerato dalla </w:t>
      </w:r>
      <w:r w:rsidRPr="0048165E">
        <w:rPr>
          <w:rFonts w:ascii="Times New Roman" w:hAnsi="Times New Roman" w:cs="Times New Roman"/>
          <w:color w:val="000000"/>
          <w:sz w:val="28"/>
          <w:szCs w:val="28"/>
        </w:rPr>
        <w:t>maggior parte delle persone.</w:t>
      </w:r>
    </w:p>
    <w:p w:rsidR="00A4406B" w:rsidRDefault="00A4406B" w:rsidP="0048165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Gli obiettivi della p</w:t>
      </w:r>
      <w:r w:rsidR="0048165E" w:rsidRPr="0048165E">
        <w:rPr>
          <w:rFonts w:ascii="Times New Roman" w:hAnsi="Times New Roman" w:cs="Times New Roman"/>
          <w:color w:val="000000"/>
          <w:sz w:val="28"/>
          <w:szCs w:val="28"/>
        </w:rPr>
        <w:t xml:space="preserve">ulizia del </w:t>
      </w:r>
      <w:r w:rsidR="0048165E" w:rsidRPr="00A4406B">
        <w:rPr>
          <w:rFonts w:ascii="Times New Roman" w:hAnsi="Times New Roman" w:cs="Times New Roman"/>
          <w:b/>
          <w:color w:val="000000"/>
          <w:sz w:val="28"/>
          <w:szCs w:val="28"/>
        </w:rPr>
        <w:t>cavo orale</w:t>
      </w:r>
      <w:r>
        <w:rPr>
          <w:rFonts w:ascii="Times New Roman" w:hAnsi="Times New Roman" w:cs="Times New Roman"/>
          <w:color w:val="000000"/>
          <w:sz w:val="28"/>
          <w:szCs w:val="28"/>
        </w:rPr>
        <w:t xml:space="preserve"> sono:</w:t>
      </w:r>
    </w:p>
    <w:p w:rsidR="00A4406B"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A4406B">
        <w:rPr>
          <w:rFonts w:ascii="Times New Roman" w:hAnsi="Times New Roman" w:cs="Times New Roman"/>
          <w:color w:val="000000"/>
          <w:sz w:val="28"/>
          <w:szCs w:val="28"/>
        </w:rPr>
        <w:t>Assicurare l'igiene del cavo orale.</w:t>
      </w:r>
    </w:p>
    <w:p w:rsidR="00A4406B"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A4406B">
        <w:rPr>
          <w:rFonts w:ascii="Times New Roman" w:hAnsi="Times New Roman" w:cs="Times New Roman"/>
          <w:color w:val="000000"/>
          <w:sz w:val="28"/>
          <w:szCs w:val="28"/>
        </w:rPr>
        <w:t>Favorire il comfort del</w:t>
      </w:r>
      <w:r w:rsidR="00A4406B">
        <w:rPr>
          <w:rFonts w:ascii="Times New Roman" w:hAnsi="Times New Roman" w:cs="Times New Roman"/>
          <w:color w:val="000000"/>
          <w:sz w:val="28"/>
          <w:szCs w:val="28"/>
        </w:rPr>
        <w:t>la persona</w:t>
      </w:r>
      <w:r w:rsidRPr="00A4406B">
        <w:rPr>
          <w:rFonts w:ascii="Times New Roman" w:hAnsi="Times New Roman" w:cs="Times New Roman"/>
          <w:color w:val="000000"/>
          <w:sz w:val="28"/>
          <w:szCs w:val="28"/>
        </w:rPr>
        <w:t>.</w:t>
      </w:r>
    </w:p>
    <w:p w:rsidR="00A4406B"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A4406B">
        <w:rPr>
          <w:rFonts w:ascii="Times New Roman" w:hAnsi="Times New Roman" w:cs="Times New Roman"/>
          <w:color w:val="000000"/>
          <w:sz w:val="28"/>
          <w:szCs w:val="28"/>
        </w:rPr>
        <w:t>La prevenzione delle infezioni del cavo orale.</w:t>
      </w:r>
    </w:p>
    <w:p w:rsidR="00A4406B"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A4406B">
        <w:rPr>
          <w:rFonts w:ascii="Times New Roman" w:hAnsi="Times New Roman" w:cs="Times New Roman"/>
          <w:color w:val="000000"/>
          <w:sz w:val="28"/>
          <w:szCs w:val="28"/>
        </w:rPr>
        <w:t>La prevenzione delle infezioni delle prime vie aeree.</w:t>
      </w:r>
    </w:p>
    <w:p w:rsidR="00A4406B"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A4406B">
        <w:rPr>
          <w:rFonts w:ascii="Times New Roman" w:hAnsi="Times New Roman" w:cs="Times New Roman"/>
          <w:color w:val="000000"/>
          <w:sz w:val="28"/>
          <w:szCs w:val="28"/>
        </w:rPr>
        <w:t>La prevenzione dell'alitosi.</w:t>
      </w:r>
    </w:p>
    <w:p w:rsidR="00A4406B"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A4406B">
        <w:rPr>
          <w:rFonts w:ascii="Times New Roman" w:hAnsi="Times New Roman" w:cs="Times New Roman"/>
          <w:color w:val="000000"/>
          <w:sz w:val="28"/>
          <w:szCs w:val="28"/>
        </w:rPr>
        <w:t>La prevenzione della carie.</w:t>
      </w:r>
    </w:p>
    <w:p w:rsidR="00A4406B"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A4406B">
        <w:rPr>
          <w:rFonts w:ascii="Times New Roman" w:hAnsi="Times New Roman" w:cs="Times New Roman"/>
          <w:color w:val="000000"/>
          <w:sz w:val="28"/>
          <w:szCs w:val="28"/>
        </w:rPr>
        <w:t>La percezione del gusto dei cibi.</w:t>
      </w:r>
    </w:p>
    <w:p w:rsidR="00A4406B"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A4406B">
        <w:rPr>
          <w:rFonts w:ascii="Times New Roman" w:hAnsi="Times New Roman" w:cs="Times New Roman"/>
          <w:color w:val="000000"/>
          <w:sz w:val="28"/>
          <w:szCs w:val="28"/>
        </w:rPr>
        <w:t>Il mantenimento dell'integrità e dell'idratazione della mucosa orale.</w:t>
      </w:r>
    </w:p>
    <w:p w:rsidR="0048165E" w:rsidRPr="00A4406B" w:rsidRDefault="0048165E" w:rsidP="00A4406B">
      <w:pPr>
        <w:pStyle w:val="Paragrafoelenco"/>
        <w:numPr>
          <w:ilvl w:val="0"/>
          <w:numId w:val="1"/>
        </w:numPr>
        <w:spacing w:after="0" w:line="360" w:lineRule="auto"/>
        <w:jc w:val="both"/>
        <w:rPr>
          <w:rFonts w:ascii="Times New Roman" w:hAnsi="Times New Roman" w:cs="Times New Roman"/>
          <w:color w:val="000000"/>
          <w:sz w:val="28"/>
          <w:szCs w:val="28"/>
        </w:rPr>
      </w:pPr>
      <w:r w:rsidRPr="00A4406B">
        <w:rPr>
          <w:rFonts w:ascii="Times New Roman" w:hAnsi="Times New Roman" w:cs="Times New Roman"/>
          <w:color w:val="000000"/>
          <w:sz w:val="28"/>
          <w:szCs w:val="28"/>
        </w:rPr>
        <w:t>Mantenere le relazioni sociali.</w:t>
      </w:r>
    </w:p>
    <w:p w:rsidR="0048165E" w:rsidRPr="0048165E" w:rsidRDefault="0048165E" w:rsidP="0048165E">
      <w:pPr>
        <w:spacing w:after="0" w:line="360" w:lineRule="auto"/>
        <w:jc w:val="both"/>
        <w:rPr>
          <w:rFonts w:ascii="Times New Roman" w:hAnsi="Times New Roman" w:cs="Times New Roman"/>
          <w:color w:val="000000"/>
          <w:sz w:val="28"/>
          <w:szCs w:val="28"/>
        </w:rPr>
      </w:pPr>
      <w:r w:rsidRPr="0048165E">
        <w:rPr>
          <w:rFonts w:ascii="Times New Roman" w:hAnsi="Times New Roman" w:cs="Times New Roman"/>
          <w:color w:val="000000"/>
          <w:sz w:val="28"/>
          <w:szCs w:val="28"/>
        </w:rPr>
        <w:t>L'igiene del cavo orale v</w:t>
      </w:r>
      <w:r w:rsidR="00A4406B">
        <w:rPr>
          <w:rFonts w:ascii="Times New Roman" w:hAnsi="Times New Roman" w:cs="Times New Roman"/>
          <w:color w:val="000000"/>
          <w:sz w:val="28"/>
          <w:szCs w:val="28"/>
        </w:rPr>
        <w:t>a eseguita subito dopo i pasti</w:t>
      </w:r>
      <w:r w:rsidRPr="0048165E">
        <w:rPr>
          <w:rFonts w:ascii="Times New Roman" w:hAnsi="Times New Roman" w:cs="Times New Roman"/>
          <w:color w:val="000000"/>
          <w:sz w:val="28"/>
          <w:szCs w:val="28"/>
        </w:rPr>
        <w:t>.</w:t>
      </w:r>
    </w:p>
    <w:p w:rsidR="00A4406B" w:rsidRDefault="00A4406B" w:rsidP="0048165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Gli obiettivi</w:t>
      </w:r>
      <w:r w:rsidRPr="0048165E">
        <w:rPr>
          <w:rFonts w:ascii="Times New Roman" w:hAnsi="Times New Roman" w:cs="Times New Roman"/>
          <w:color w:val="000000"/>
          <w:sz w:val="28"/>
          <w:szCs w:val="28"/>
        </w:rPr>
        <w:t xml:space="preserve"> </w:t>
      </w:r>
      <w:r>
        <w:rPr>
          <w:rFonts w:ascii="Times New Roman" w:hAnsi="Times New Roman" w:cs="Times New Roman"/>
          <w:color w:val="000000"/>
          <w:sz w:val="28"/>
          <w:szCs w:val="28"/>
        </w:rPr>
        <w:t>della p</w:t>
      </w:r>
      <w:r w:rsidR="0048165E" w:rsidRPr="0048165E">
        <w:rPr>
          <w:rFonts w:ascii="Times New Roman" w:hAnsi="Times New Roman" w:cs="Times New Roman"/>
          <w:color w:val="000000"/>
          <w:sz w:val="28"/>
          <w:szCs w:val="28"/>
        </w:rPr>
        <w:t xml:space="preserve">ulizia dei </w:t>
      </w:r>
      <w:r w:rsidR="0048165E" w:rsidRPr="00A4406B">
        <w:rPr>
          <w:rFonts w:ascii="Times New Roman" w:hAnsi="Times New Roman" w:cs="Times New Roman"/>
          <w:b/>
          <w:color w:val="000000"/>
          <w:sz w:val="28"/>
          <w:szCs w:val="28"/>
        </w:rPr>
        <w:t>genitali</w:t>
      </w:r>
      <w:r w:rsidR="0048165E" w:rsidRPr="0048165E">
        <w:rPr>
          <w:rFonts w:ascii="Times New Roman" w:hAnsi="Times New Roman" w:cs="Times New Roman"/>
          <w:color w:val="000000"/>
          <w:sz w:val="28"/>
          <w:szCs w:val="28"/>
        </w:rPr>
        <w:t xml:space="preserve"> e della zona perineale</w:t>
      </w:r>
      <w:r>
        <w:rPr>
          <w:rFonts w:ascii="Times New Roman" w:hAnsi="Times New Roman" w:cs="Times New Roman"/>
          <w:color w:val="000000"/>
          <w:sz w:val="28"/>
          <w:szCs w:val="28"/>
        </w:rPr>
        <w:t xml:space="preserve"> sono:</w:t>
      </w:r>
    </w:p>
    <w:p w:rsidR="00A4406B"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A4406B">
        <w:rPr>
          <w:rFonts w:ascii="Times New Roman" w:hAnsi="Times New Roman" w:cs="Times New Roman"/>
          <w:color w:val="000000"/>
          <w:sz w:val="28"/>
          <w:szCs w:val="28"/>
        </w:rPr>
        <w:t>Prevenire ed eliminare le infezioni delle vie urinarie, ed i cattivi odori e promuovere il benessere</w:t>
      </w:r>
      <w:r w:rsidR="00A4406B">
        <w:rPr>
          <w:rFonts w:ascii="Times New Roman" w:hAnsi="Times New Roman" w:cs="Times New Roman"/>
          <w:color w:val="000000"/>
          <w:sz w:val="28"/>
          <w:szCs w:val="28"/>
        </w:rPr>
        <w:t xml:space="preserve"> </w:t>
      </w:r>
      <w:r w:rsidRPr="00A4406B">
        <w:rPr>
          <w:rFonts w:ascii="Times New Roman" w:hAnsi="Times New Roman" w:cs="Times New Roman"/>
          <w:color w:val="000000"/>
          <w:sz w:val="28"/>
          <w:szCs w:val="28"/>
        </w:rPr>
        <w:t>de</w:t>
      </w:r>
      <w:r w:rsidR="00A4406B">
        <w:rPr>
          <w:rFonts w:ascii="Times New Roman" w:hAnsi="Times New Roman" w:cs="Times New Roman"/>
          <w:color w:val="000000"/>
          <w:sz w:val="28"/>
          <w:szCs w:val="28"/>
        </w:rPr>
        <w:t>l</w:t>
      </w:r>
      <w:r w:rsidRPr="00A4406B">
        <w:rPr>
          <w:rFonts w:ascii="Times New Roman" w:hAnsi="Times New Roman" w:cs="Times New Roman"/>
          <w:color w:val="000000"/>
          <w:sz w:val="28"/>
          <w:szCs w:val="28"/>
        </w:rPr>
        <w:t>l</w:t>
      </w:r>
      <w:r w:rsidR="00A4406B">
        <w:rPr>
          <w:rFonts w:ascii="Times New Roman" w:hAnsi="Times New Roman" w:cs="Times New Roman"/>
          <w:color w:val="000000"/>
          <w:sz w:val="28"/>
          <w:szCs w:val="28"/>
        </w:rPr>
        <w:t>a</w:t>
      </w:r>
      <w:r w:rsidRPr="00A4406B">
        <w:rPr>
          <w:rFonts w:ascii="Times New Roman" w:hAnsi="Times New Roman" w:cs="Times New Roman"/>
          <w:color w:val="000000"/>
          <w:sz w:val="28"/>
          <w:szCs w:val="28"/>
        </w:rPr>
        <w:t xml:space="preserve"> </w:t>
      </w:r>
      <w:r w:rsidR="00A4406B">
        <w:rPr>
          <w:rFonts w:ascii="Times New Roman" w:hAnsi="Times New Roman" w:cs="Times New Roman"/>
          <w:color w:val="000000"/>
          <w:sz w:val="28"/>
          <w:szCs w:val="28"/>
        </w:rPr>
        <w:t>persona</w:t>
      </w:r>
      <w:r w:rsidRPr="00A4406B">
        <w:rPr>
          <w:rFonts w:ascii="Times New Roman" w:hAnsi="Times New Roman" w:cs="Times New Roman"/>
          <w:color w:val="000000"/>
          <w:sz w:val="28"/>
          <w:szCs w:val="28"/>
        </w:rPr>
        <w:t>.</w:t>
      </w:r>
    </w:p>
    <w:p w:rsidR="00A4406B"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A4406B">
        <w:rPr>
          <w:rFonts w:ascii="Times New Roman" w:hAnsi="Times New Roman" w:cs="Times New Roman"/>
          <w:color w:val="000000"/>
          <w:sz w:val="28"/>
          <w:szCs w:val="28"/>
        </w:rPr>
        <w:t>Assicurare l'igiene della pelle.</w:t>
      </w:r>
    </w:p>
    <w:p w:rsidR="00A4406B"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A4406B">
        <w:rPr>
          <w:rFonts w:ascii="Times New Roman" w:hAnsi="Times New Roman" w:cs="Times New Roman"/>
          <w:color w:val="000000"/>
          <w:sz w:val="28"/>
          <w:szCs w:val="28"/>
        </w:rPr>
        <w:t>Assicurare l'igiene e il confort delle persone incontinenti.</w:t>
      </w:r>
    </w:p>
    <w:p w:rsidR="0048165E" w:rsidRPr="00A4406B"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A4406B">
        <w:rPr>
          <w:rFonts w:ascii="Times New Roman" w:hAnsi="Times New Roman" w:cs="Times New Roman"/>
          <w:color w:val="000000"/>
          <w:sz w:val="28"/>
          <w:szCs w:val="28"/>
        </w:rPr>
        <w:t>Mantenere l'integrità delle mucose genitale e perineale.</w:t>
      </w:r>
    </w:p>
    <w:p w:rsidR="0048165E" w:rsidRPr="00A4406B" w:rsidRDefault="0048165E" w:rsidP="0048165E">
      <w:pPr>
        <w:spacing w:after="0" w:line="360" w:lineRule="auto"/>
        <w:jc w:val="both"/>
        <w:rPr>
          <w:rFonts w:ascii="Times New Roman" w:hAnsi="Times New Roman" w:cs="Times New Roman"/>
          <w:b/>
          <w:color w:val="000000"/>
          <w:sz w:val="28"/>
          <w:szCs w:val="28"/>
        </w:rPr>
      </w:pPr>
      <w:r w:rsidRPr="00A4406B">
        <w:rPr>
          <w:rFonts w:ascii="Times New Roman" w:hAnsi="Times New Roman" w:cs="Times New Roman"/>
          <w:b/>
          <w:color w:val="000000"/>
          <w:sz w:val="28"/>
          <w:szCs w:val="28"/>
        </w:rPr>
        <w:t>Pulizia delle orecchie</w:t>
      </w:r>
    </w:p>
    <w:p w:rsidR="00A4406B" w:rsidRDefault="00A4406B" w:rsidP="0048165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Obiettivi:</w:t>
      </w:r>
    </w:p>
    <w:p w:rsidR="0048165E" w:rsidRPr="00A4406B" w:rsidRDefault="0048165E" w:rsidP="00A4406B">
      <w:pPr>
        <w:pStyle w:val="Paragrafoelenco"/>
        <w:numPr>
          <w:ilvl w:val="0"/>
          <w:numId w:val="1"/>
        </w:numPr>
        <w:spacing w:after="0" w:line="360" w:lineRule="auto"/>
        <w:jc w:val="both"/>
        <w:rPr>
          <w:rFonts w:ascii="Times New Roman" w:hAnsi="Times New Roman" w:cs="Times New Roman"/>
          <w:color w:val="000000"/>
          <w:sz w:val="28"/>
          <w:szCs w:val="28"/>
        </w:rPr>
      </w:pPr>
      <w:r w:rsidRPr="00A4406B">
        <w:rPr>
          <w:rFonts w:ascii="Times New Roman" w:hAnsi="Times New Roman" w:cs="Times New Roman"/>
          <w:color w:val="000000"/>
          <w:sz w:val="28"/>
          <w:szCs w:val="28"/>
        </w:rPr>
        <w:t>Mantenere pulite le orecchie al fine di salvaguardare l'udito. E' necessario valutare le condizioni</w:t>
      </w:r>
      <w:r w:rsidR="00A4406B" w:rsidRPr="00A4406B">
        <w:rPr>
          <w:rFonts w:ascii="Times New Roman" w:hAnsi="Times New Roman" w:cs="Times New Roman"/>
          <w:color w:val="000000"/>
          <w:sz w:val="28"/>
          <w:szCs w:val="28"/>
        </w:rPr>
        <w:t xml:space="preserve"> </w:t>
      </w:r>
      <w:r w:rsidRPr="00A4406B">
        <w:rPr>
          <w:rFonts w:ascii="Times New Roman" w:hAnsi="Times New Roman" w:cs="Times New Roman"/>
          <w:color w:val="000000"/>
          <w:sz w:val="28"/>
          <w:szCs w:val="28"/>
        </w:rPr>
        <w:t>dell'orecchio esaminando la parte anteriore e quella posteriore per evidenziare eventuale presenza</w:t>
      </w:r>
      <w:r w:rsidR="00A4406B" w:rsidRPr="00A4406B">
        <w:rPr>
          <w:rFonts w:ascii="Times New Roman" w:hAnsi="Times New Roman" w:cs="Times New Roman"/>
          <w:color w:val="000000"/>
          <w:sz w:val="28"/>
          <w:szCs w:val="28"/>
        </w:rPr>
        <w:t xml:space="preserve"> </w:t>
      </w:r>
      <w:r w:rsidRPr="00A4406B">
        <w:rPr>
          <w:rFonts w:ascii="Times New Roman" w:hAnsi="Times New Roman" w:cs="Times New Roman"/>
          <w:color w:val="000000"/>
          <w:sz w:val="28"/>
          <w:szCs w:val="28"/>
        </w:rPr>
        <w:t>di:</w:t>
      </w:r>
    </w:p>
    <w:p w:rsidR="002E7FA6" w:rsidRDefault="0048165E" w:rsidP="002E7FA6">
      <w:pPr>
        <w:pStyle w:val="Paragrafoelenco"/>
        <w:numPr>
          <w:ilvl w:val="0"/>
          <w:numId w:val="2"/>
        </w:numPr>
        <w:spacing w:after="0" w:line="360" w:lineRule="auto"/>
        <w:jc w:val="both"/>
        <w:rPr>
          <w:rFonts w:ascii="Times New Roman" w:hAnsi="Times New Roman" w:cs="Times New Roman"/>
          <w:color w:val="000000"/>
          <w:sz w:val="28"/>
          <w:szCs w:val="28"/>
        </w:rPr>
      </w:pPr>
      <w:r w:rsidRPr="00A4406B">
        <w:rPr>
          <w:rFonts w:ascii="Times New Roman" w:hAnsi="Times New Roman" w:cs="Times New Roman"/>
          <w:color w:val="000000"/>
          <w:sz w:val="28"/>
          <w:szCs w:val="28"/>
        </w:rPr>
        <w:t>Croste.</w:t>
      </w:r>
    </w:p>
    <w:p w:rsidR="002E7FA6" w:rsidRDefault="0048165E" w:rsidP="002E7FA6">
      <w:pPr>
        <w:pStyle w:val="Paragrafoelenco"/>
        <w:numPr>
          <w:ilvl w:val="0"/>
          <w:numId w:val="2"/>
        </w:numPr>
        <w:spacing w:after="0" w:line="360" w:lineRule="auto"/>
        <w:jc w:val="both"/>
        <w:rPr>
          <w:rFonts w:ascii="Times New Roman" w:hAnsi="Times New Roman" w:cs="Times New Roman"/>
          <w:color w:val="000000"/>
          <w:sz w:val="28"/>
          <w:szCs w:val="28"/>
        </w:rPr>
      </w:pPr>
      <w:r w:rsidRPr="002E7FA6">
        <w:rPr>
          <w:rFonts w:ascii="Times New Roman" w:hAnsi="Times New Roman" w:cs="Times New Roman"/>
          <w:color w:val="000000"/>
          <w:sz w:val="28"/>
          <w:szCs w:val="28"/>
        </w:rPr>
        <w:t>Secrezioni.</w:t>
      </w:r>
    </w:p>
    <w:p w:rsidR="002E7FA6" w:rsidRDefault="0048165E" w:rsidP="002E7FA6">
      <w:pPr>
        <w:pStyle w:val="Paragrafoelenco"/>
        <w:numPr>
          <w:ilvl w:val="0"/>
          <w:numId w:val="2"/>
        </w:numPr>
        <w:spacing w:after="0" w:line="360" w:lineRule="auto"/>
        <w:jc w:val="both"/>
        <w:rPr>
          <w:rFonts w:ascii="Times New Roman" w:hAnsi="Times New Roman" w:cs="Times New Roman"/>
          <w:color w:val="000000"/>
          <w:sz w:val="28"/>
          <w:szCs w:val="28"/>
        </w:rPr>
      </w:pPr>
      <w:r w:rsidRPr="002E7FA6">
        <w:rPr>
          <w:rFonts w:ascii="Times New Roman" w:hAnsi="Times New Roman" w:cs="Times New Roman"/>
          <w:color w:val="000000"/>
          <w:sz w:val="28"/>
          <w:szCs w:val="28"/>
        </w:rPr>
        <w:t>Cerume.</w:t>
      </w:r>
    </w:p>
    <w:p w:rsidR="002E7FA6" w:rsidRDefault="002E7FA6" w:rsidP="002E7FA6">
      <w:pPr>
        <w:pStyle w:val="Paragrafoelenco"/>
        <w:numPr>
          <w:ilvl w:val="0"/>
          <w:numId w:val="2"/>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Arrossamento. </w:t>
      </w:r>
    </w:p>
    <w:p w:rsidR="002E7FA6"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2E7FA6">
        <w:rPr>
          <w:rFonts w:ascii="Times New Roman" w:hAnsi="Times New Roman" w:cs="Times New Roman"/>
          <w:color w:val="000000"/>
          <w:sz w:val="28"/>
          <w:szCs w:val="28"/>
        </w:rPr>
        <w:t>Prevenire la comparsa di lesioni da irritazione.</w:t>
      </w:r>
    </w:p>
    <w:p w:rsidR="002E7FA6" w:rsidRDefault="0048165E" w:rsidP="0048165E">
      <w:pPr>
        <w:pStyle w:val="Paragrafoelenco"/>
        <w:numPr>
          <w:ilvl w:val="0"/>
          <w:numId w:val="1"/>
        </w:numPr>
        <w:spacing w:after="0" w:line="360" w:lineRule="auto"/>
        <w:jc w:val="both"/>
        <w:rPr>
          <w:rFonts w:ascii="Times New Roman" w:hAnsi="Times New Roman" w:cs="Times New Roman"/>
          <w:color w:val="000000"/>
          <w:sz w:val="28"/>
          <w:szCs w:val="28"/>
        </w:rPr>
      </w:pPr>
      <w:r w:rsidRPr="002E7FA6">
        <w:rPr>
          <w:rFonts w:ascii="Times New Roman" w:hAnsi="Times New Roman" w:cs="Times New Roman"/>
          <w:color w:val="000000"/>
          <w:sz w:val="28"/>
          <w:szCs w:val="28"/>
        </w:rPr>
        <w:t>Contribuire a prevenire l'insorgenza di infezioni.</w:t>
      </w:r>
    </w:p>
    <w:p w:rsidR="0048165E" w:rsidRDefault="0048165E" w:rsidP="0048165E">
      <w:pPr>
        <w:spacing w:after="0" w:line="360" w:lineRule="auto"/>
        <w:jc w:val="both"/>
        <w:rPr>
          <w:rFonts w:ascii="Times New Roman" w:hAnsi="Times New Roman" w:cs="Times New Roman"/>
          <w:color w:val="000000"/>
          <w:sz w:val="28"/>
          <w:szCs w:val="28"/>
        </w:rPr>
      </w:pPr>
      <w:r w:rsidRPr="002E7FA6">
        <w:rPr>
          <w:rFonts w:ascii="Times New Roman" w:hAnsi="Times New Roman" w:cs="Times New Roman"/>
          <w:color w:val="000000"/>
          <w:sz w:val="28"/>
          <w:szCs w:val="28"/>
        </w:rPr>
        <w:t>(Non usare i bastoncini cotonati nella pulizia del padiglione auricolare, perché sospingono</w:t>
      </w:r>
      <w:r w:rsidR="002E7FA6">
        <w:rPr>
          <w:rFonts w:ascii="Times New Roman" w:hAnsi="Times New Roman" w:cs="Times New Roman"/>
          <w:color w:val="000000"/>
          <w:sz w:val="28"/>
          <w:szCs w:val="28"/>
        </w:rPr>
        <w:t xml:space="preserve"> </w:t>
      </w:r>
      <w:r w:rsidRPr="0048165E">
        <w:rPr>
          <w:rFonts w:ascii="Times New Roman" w:hAnsi="Times New Roman" w:cs="Times New Roman"/>
          <w:color w:val="000000"/>
          <w:sz w:val="28"/>
          <w:szCs w:val="28"/>
        </w:rPr>
        <w:t>all'interno del canale il cerume e possono provocare lesioni)</w:t>
      </w:r>
      <w:r w:rsidR="005F63E4">
        <w:rPr>
          <w:rFonts w:ascii="Times New Roman" w:hAnsi="Times New Roman" w:cs="Times New Roman"/>
          <w:color w:val="000000"/>
          <w:sz w:val="28"/>
          <w:szCs w:val="28"/>
        </w:rPr>
        <w:t>.</w:t>
      </w:r>
    </w:p>
    <w:p w:rsidR="005F63E4" w:rsidRDefault="005F63E4">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5F63E4" w:rsidRPr="005F63E4" w:rsidRDefault="005F63E4" w:rsidP="005F63E4">
      <w:pPr>
        <w:spacing w:after="0" w:line="360" w:lineRule="auto"/>
        <w:jc w:val="both"/>
        <w:rPr>
          <w:rFonts w:ascii="Times New Roman" w:hAnsi="Times New Roman" w:cs="Times New Roman"/>
          <w:color w:val="000000"/>
          <w:sz w:val="28"/>
          <w:szCs w:val="28"/>
        </w:rPr>
      </w:pPr>
      <w:r w:rsidRPr="005F63E4">
        <w:rPr>
          <w:rFonts w:ascii="Times New Roman" w:hAnsi="Times New Roman" w:cs="Times New Roman"/>
          <w:color w:val="000000"/>
          <w:sz w:val="28"/>
          <w:szCs w:val="28"/>
        </w:rPr>
        <w:t>LA PULIZIA DEL VISO</w:t>
      </w:r>
    </w:p>
    <w:p w:rsidR="005F63E4" w:rsidRPr="005F63E4" w:rsidRDefault="005F63E4" w:rsidP="005F63E4">
      <w:pPr>
        <w:spacing w:after="0" w:line="360" w:lineRule="auto"/>
        <w:jc w:val="both"/>
        <w:rPr>
          <w:rFonts w:ascii="Times New Roman" w:hAnsi="Times New Roman" w:cs="Times New Roman"/>
          <w:color w:val="000000"/>
          <w:sz w:val="28"/>
          <w:szCs w:val="28"/>
        </w:rPr>
      </w:pPr>
      <w:r w:rsidRPr="005F63E4">
        <w:rPr>
          <w:rFonts w:ascii="Times New Roman" w:hAnsi="Times New Roman" w:cs="Times New Roman"/>
          <w:color w:val="000000"/>
          <w:sz w:val="28"/>
          <w:szCs w:val="28"/>
        </w:rPr>
        <w:t>La pulizia del viso è considerata nel campo estetico il trattamento di base e serve a rimuovere dalla superficie cutanea le impurità, le cellule morte (le lamelle cornee in via di desquamazione) ed i punti neri (comedoni).</w:t>
      </w:r>
    </w:p>
    <w:p w:rsidR="005F63E4" w:rsidRPr="005F63E4" w:rsidRDefault="005F63E4" w:rsidP="005F63E4">
      <w:pPr>
        <w:spacing w:after="0" w:line="360" w:lineRule="auto"/>
        <w:jc w:val="both"/>
        <w:rPr>
          <w:rFonts w:ascii="Times New Roman" w:hAnsi="Times New Roman" w:cs="Times New Roman"/>
          <w:color w:val="000000"/>
          <w:sz w:val="28"/>
          <w:szCs w:val="28"/>
        </w:rPr>
      </w:pPr>
      <w:r w:rsidRPr="005F63E4">
        <w:rPr>
          <w:rFonts w:ascii="Times New Roman" w:hAnsi="Times New Roman" w:cs="Times New Roman"/>
          <w:color w:val="000000"/>
          <w:sz w:val="28"/>
          <w:szCs w:val="28"/>
        </w:rPr>
        <w:t>Alcuni fattori potenziano l'effetto cosmetico:</w:t>
      </w:r>
    </w:p>
    <w:p w:rsidR="005F63E4" w:rsidRDefault="005F63E4" w:rsidP="005F63E4">
      <w:pPr>
        <w:pStyle w:val="Paragrafoelenco"/>
        <w:numPr>
          <w:ilvl w:val="0"/>
          <w:numId w:val="2"/>
        </w:numPr>
        <w:spacing w:after="0" w:line="360" w:lineRule="auto"/>
        <w:jc w:val="both"/>
        <w:rPr>
          <w:rFonts w:ascii="Times New Roman" w:hAnsi="Times New Roman" w:cs="Times New Roman"/>
          <w:color w:val="000000"/>
          <w:sz w:val="28"/>
          <w:szCs w:val="28"/>
        </w:rPr>
      </w:pPr>
      <w:proofErr w:type="gramStart"/>
      <w:r w:rsidRPr="005F63E4">
        <w:rPr>
          <w:rFonts w:ascii="Times New Roman" w:hAnsi="Times New Roman" w:cs="Times New Roman"/>
          <w:color w:val="000000"/>
          <w:sz w:val="28"/>
          <w:szCs w:val="28"/>
        </w:rPr>
        <w:t>l'umidità</w:t>
      </w:r>
      <w:proofErr w:type="gramEnd"/>
      <w:r w:rsidRPr="005F63E4">
        <w:rPr>
          <w:rFonts w:ascii="Times New Roman" w:hAnsi="Times New Roman" w:cs="Times New Roman"/>
          <w:color w:val="000000"/>
          <w:sz w:val="28"/>
          <w:szCs w:val="28"/>
        </w:rPr>
        <w:t>, perché macera lo strato corneo (la parte esterna della cute) provocando la dilatazione dei pori.</w:t>
      </w:r>
    </w:p>
    <w:p w:rsidR="005F63E4" w:rsidRDefault="005F63E4" w:rsidP="005F63E4">
      <w:pPr>
        <w:pStyle w:val="Paragrafoelenco"/>
        <w:numPr>
          <w:ilvl w:val="0"/>
          <w:numId w:val="2"/>
        </w:numPr>
        <w:spacing w:after="0" w:line="360" w:lineRule="auto"/>
        <w:jc w:val="both"/>
        <w:rPr>
          <w:rFonts w:ascii="Times New Roman" w:hAnsi="Times New Roman" w:cs="Times New Roman"/>
          <w:color w:val="000000"/>
          <w:sz w:val="28"/>
          <w:szCs w:val="28"/>
        </w:rPr>
      </w:pPr>
      <w:proofErr w:type="gramStart"/>
      <w:r w:rsidRPr="005F63E4">
        <w:rPr>
          <w:rFonts w:ascii="Times New Roman" w:hAnsi="Times New Roman" w:cs="Times New Roman"/>
          <w:color w:val="000000"/>
          <w:sz w:val="28"/>
          <w:szCs w:val="28"/>
        </w:rPr>
        <w:t>l'aumento</w:t>
      </w:r>
      <w:proofErr w:type="gramEnd"/>
      <w:r w:rsidRPr="005F63E4">
        <w:rPr>
          <w:rFonts w:ascii="Times New Roman" w:hAnsi="Times New Roman" w:cs="Times New Roman"/>
          <w:color w:val="000000"/>
          <w:sz w:val="28"/>
          <w:szCs w:val="28"/>
        </w:rPr>
        <w:t xml:space="preserve"> della temperatura cutanea, perché diminuisce la viscosità del sebo e quindi facilita la rimozione dei comedoni (punti neri).</w:t>
      </w:r>
    </w:p>
    <w:p w:rsidR="005F63E4" w:rsidRPr="005F63E4" w:rsidRDefault="005F63E4" w:rsidP="005F63E4">
      <w:pPr>
        <w:pStyle w:val="Paragrafoelenco"/>
        <w:numPr>
          <w:ilvl w:val="0"/>
          <w:numId w:val="2"/>
        </w:numPr>
        <w:spacing w:after="0" w:line="360" w:lineRule="auto"/>
        <w:jc w:val="both"/>
        <w:rPr>
          <w:rFonts w:ascii="Times New Roman" w:hAnsi="Times New Roman" w:cs="Times New Roman"/>
          <w:color w:val="000000"/>
          <w:sz w:val="28"/>
          <w:szCs w:val="28"/>
        </w:rPr>
      </w:pPr>
      <w:proofErr w:type="gramStart"/>
      <w:r w:rsidRPr="005F63E4">
        <w:rPr>
          <w:rFonts w:ascii="Times New Roman" w:hAnsi="Times New Roman" w:cs="Times New Roman"/>
          <w:color w:val="000000"/>
          <w:sz w:val="28"/>
          <w:szCs w:val="28"/>
        </w:rPr>
        <w:t>la</w:t>
      </w:r>
      <w:proofErr w:type="gramEnd"/>
      <w:r w:rsidRPr="005F63E4">
        <w:rPr>
          <w:rFonts w:ascii="Times New Roman" w:hAnsi="Times New Roman" w:cs="Times New Roman"/>
          <w:color w:val="000000"/>
          <w:sz w:val="28"/>
          <w:szCs w:val="28"/>
        </w:rPr>
        <w:t xml:space="preserve"> vasodilatazione, perché stimola l'ossigenazione dei tessuti.</w:t>
      </w:r>
    </w:p>
    <w:p w:rsidR="005F63E4" w:rsidRPr="005F63E4" w:rsidRDefault="005F63E4" w:rsidP="005F63E4">
      <w:pPr>
        <w:spacing w:after="0" w:line="360" w:lineRule="auto"/>
        <w:jc w:val="both"/>
        <w:rPr>
          <w:rFonts w:ascii="Times New Roman" w:hAnsi="Times New Roman" w:cs="Times New Roman"/>
          <w:color w:val="000000"/>
          <w:sz w:val="28"/>
          <w:szCs w:val="28"/>
        </w:rPr>
      </w:pPr>
      <w:r w:rsidRPr="005F63E4">
        <w:rPr>
          <w:rFonts w:ascii="Times New Roman" w:hAnsi="Times New Roman" w:cs="Times New Roman"/>
          <w:color w:val="000000"/>
          <w:sz w:val="28"/>
          <w:szCs w:val="28"/>
        </w:rPr>
        <w:t>Nel passato le donne ricorrevano all'uso di suffumigi e di impacchi caldi, oggi tali pratiche sono sostituite da moderni generatori di vapore arricchito di ossigeno nascente ed il trattamento viene effettuato da estetiste. Per la scelta della metodica, è necessario osservare accuratamente la tipologia cutanea per individuare cosmetici, apparecchiature, procedure e frequenza del trattamento.</w:t>
      </w:r>
    </w:p>
    <w:p w:rsidR="005F63E4" w:rsidRPr="005F63E4" w:rsidRDefault="005F63E4" w:rsidP="005F63E4">
      <w:pPr>
        <w:spacing w:after="0" w:line="360" w:lineRule="auto"/>
        <w:jc w:val="both"/>
        <w:rPr>
          <w:rFonts w:ascii="Times New Roman" w:hAnsi="Times New Roman" w:cs="Times New Roman"/>
          <w:color w:val="000000"/>
          <w:sz w:val="28"/>
          <w:szCs w:val="28"/>
        </w:rPr>
      </w:pPr>
      <w:r w:rsidRPr="005F63E4">
        <w:rPr>
          <w:rFonts w:ascii="Times New Roman" w:hAnsi="Times New Roman" w:cs="Times New Roman"/>
          <w:color w:val="000000"/>
          <w:sz w:val="28"/>
          <w:szCs w:val="28"/>
        </w:rPr>
        <w:t>La "Pulizia del viso" si configura come il trattamento classico di base per mantenere la corretta funzionalità cutanea e preparare la pelle a pratiche estetiche e/o mediche per prevenire o attenuare gli inestetismi più diffusi.</w:t>
      </w:r>
    </w:p>
    <w:p w:rsidR="005F63E4" w:rsidRPr="005F63E4" w:rsidRDefault="005F63E4" w:rsidP="005F63E4">
      <w:pPr>
        <w:spacing w:after="0" w:line="360" w:lineRule="auto"/>
        <w:jc w:val="both"/>
        <w:rPr>
          <w:rFonts w:ascii="Times New Roman" w:hAnsi="Times New Roman" w:cs="Times New Roman"/>
          <w:color w:val="000000"/>
          <w:sz w:val="28"/>
          <w:szCs w:val="28"/>
        </w:rPr>
      </w:pPr>
    </w:p>
    <w:p w:rsidR="005F63E4" w:rsidRPr="005F63E4" w:rsidRDefault="005F63E4" w:rsidP="005F63E4">
      <w:pPr>
        <w:spacing w:after="0" w:line="360" w:lineRule="auto"/>
        <w:jc w:val="both"/>
        <w:rPr>
          <w:rFonts w:ascii="Times New Roman" w:hAnsi="Times New Roman" w:cs="Times New Roman"/>
          <w:color w:val="000000"/>
          <w:sz w:val="28"/>
          <w:szCs w:val="28"/>
        </w:rPr>
      </w:pPr>
      <w:r w:rsidRPr="005F63E4">
        <w:rPr>
          <w:rFonts w:ascii="Times New Roman" w:hAnsi="Times New Roman" w:cs="Times New Roman"/>
          <w:color w:val="000000"/>
          <w:sz w:val="28"/>
          <w:szCs w:val="28"/>
        </w:rPr>
        <w:t>Pulizia del viso - Esempio di protocollo</w:t>
      </w:r>
    </w:p>
    <w:p w:rsidR="005F63E4" w:rsidRDefault="005F63E4" w:rsidP="005F63E4">
      <w:pPr>
        <w:pStyle w:val="Paragrafoelenco"/>
        <w:numPr>
          <w:ilvl w:val="0"/>
          <w:numId w:val="2"/>
        </w:numPr>
        <w:spacing w:after="0" w:line="360" w:lineRule="auto"/>
        <w:jc w:val="both"/>
        <w:rPr>
          <w:rFonts w:ascii="Times New Roman" w:hAnsi="Times New Roman" w:cs="Times New Roman"/>
          <w:color w:val="000000"/>
          <w:sz w:val="28"/>
          <w:szCs w:val="28"/>
        </w:rPr>
      </w:pPr>
      <w:r w:rsidRPr="005F63E4">
        <w:rPr>
          <w:rFonts w:ascii="Times New Roman" w:hAnsi="Times New Roman" w:cs="Times New Roman"/>
          <w:color w:val="000000"/>
          <w:sz w:val="28"/>
          <w:szCs w:val="28"/>
        </w:rPr>
        <w:t>Detersione accurata della pelle utilizzando un detergente adatto alla tipologia cutanea;</w:t>
      </w:r>
    </w:p>
    <w:p w:rsidR="005F63E4" w:rsidRDefault="005F63E4" w:rsidP="005F63E4">
      <w:pPr>
        <w:pStyle w:val="Paragrafoelenco"/>
        <w:numPr>
          <w:ilvl w:val="0"/>
          <w:numId w:val="2"/>
        </w:numPr>
        <w:spacing w:after="0" w:line="360" w:lineRule="auto"/>
        <w:jc w:val="both"/>
        <w:rPr>
          <w:rFonts w:ascii="Times New Roman" w:hAnsi="Times New Roman" w:cs="Times New Roman"/>
          <w:color w:val="000000"/>
          <w:sz w:val="28"/>
          <w:szCs w:val="28"/>
        </w:rPr>
      </w:pPr>
      <w:r w:rsidRPr="005F63E4">
        <w:rPr>
          <w:rFonts w:ascii="Times New Roman" w:hAnsi="Times New Roman" w:cs="Times New Roman"/>
          <w:color w:val="000000"/>
          <w:sz w:val="28"/>
          <w:szCs w:val="28"/>
        </w:rPr>
        <w:t>Tonificazione utilizzando una lozione tonica analcolic</w:t>
      </w:r>
      <w:r>
        <w:rPr>
          <w:rFonts w:ascii="Times New Roman" w:hAnsi="Times New Roman" w:cs="Times New Roman"/>
          <w:color w:val="000000"/>
          <w:sz w:val="28"/>
          <w:szCs w:val="28"/>
        </w:rPr>
        <w:t>a adatta alla tipologia cutanea;</w:t>
      </w:r>
    </w:p>
    <w:p w:rsidR="005F63E4" w:rsidRDefault="005F63E4" w:rsidP="005F63E4">
      <w:pPr>
        <w:pStyle w:val="Paragrafoelenco"/>
        <w:numPr>
          <w:ilvl w:val="0"/>
          <w:numId w:val="2"/>
        </w:numPr>
        <w:spacing w:after="0" w:line="360" w:lineRule="auto"/>
        <w:jc w:val="both"/>
        <w:rPr>
          <w:rFonts w:ascii="Times New Roman" w:hAnsi="Times New Roman" w:cs="Times New Roman"/>
          <w:color w:val="000000"/>
          <w:sz w:val="28"/>
          <w:szCs w:val="28"/>
        </w:rPr>
      </w:pPr>
      <w:r w:rsidRPr="005F63E4">
        <w:rPr>
          <w:rFonts w:ascii="Times New Roman" w:hAnsi="Times New Roman" w:cs="Times New Roman"/>
          <w:color w:val="000000"/>
          <w:sz w:val="28"/>
          <w:szCs w:val="28"/>
        </w:rPr>
        <w:t xml:space="preserve">Applicazione di un peeling (contenente enzimi, AHA o BHA </w:t>
      </w:r>
      <w:proofErr w:type="gramStart"/>
      <w:r w:rsidRPr="005F63E4">
        <w:rPr>
          <w:rFonts w:ascii="Times New Roman" w:hAnsi="Times New Roman" w:cs="Times New Roman"/>
          <w:color w:val="000000"/>
          <w:sz w:val="28"/>
          <w:szCs w:val="28"/>
        </w:rPr>
        <w:t>etc...</w:t>
      </w:r>
      <w:proofErr w:type="gramEnd"/>
      <w:r w:rsidRPr="005F63E4">
        <w:rPr>
          <w:rFonts w:ascii="Times New Roman" w:hAnsi="Times New Roman" w:cs="Times New Roman"/>
          <w:color w:val="000000"/>
          <w:sz w:val="28"/>
          <w:szCs w:val="28"/>
        </w:rPr>
        <w:t xml:space="preserve">) o di un </w:t>
      </w:r>
      <w:proofErr w:type="spellStart"/>
      <w:r w:rsidRPr="005F63E4">
        <w:rPr>
          <w:rFonts w:ascii="Times New Roman" w:hAnsi="Times New Roman" w:cs="Times New Roman"/>
          <w:color w:val="000000"/>
          <w:sz w:val="28"/>
          <w:szCs w:val="28"/>
        </w:rPr>
        <w:t>gommage</w:t>
      </w:r>
      <w:proofErr w:type="spellEnd"/>
      <w:r w:rsidRPr="005F63E4">
        <w:rPr>
          <w:rFonts w:ascii="Times New Roman" w:hAnsi="Times New Roman" w:cs="Times New Roman"/>
          <w:color w:val="000000"/>
          <w:sz w:val="28"/>
          <w:szCs w:val="28"/>
        </w:rPr>
        <w:t xml:space="preserve"> per favorire il distacco delle lamelle cornee superficiali che mescolandosi al sebo e alle impurità formano un tappo che blocca l'ostio follicolare causando la formazione del comedone;</w:t>
      </w:r>
    </w:p>
    <w:p w:rsidR="005F63E4" w:rsidRDefault="005F63E4" w:rsidP="005F63E4">
      <w:pPr>
        <w:pStyle w:val="Paragrafoelenco"/>
        <w:numPr>
          <w:ilvl w:val="0"/>
          <w:numId w:val="2"/>
        </w:numPr>
        <w:spacing w:after="0" w:line="360" w:lineRule="auto"/>
        <w:jc w:val="both"/>
        <w:rPr>
          <w:rFonts w:ascii="Times New Roman" w:hAnsi="Times New Roman" w:cs="Times New Roman"/>
          <w:color w:val="000000"/>
          <w:sz w:val="28"/>
          <w:szCs w:val="28"/>
        </w:rPr>
      </w:pPr>
      <w:r w:rsidRPr="005F63E4">
        <w:rPr>
          <w:rFonts w:ascii="Times New Roman" w:hAnsi="Times New Roman" w:cs="Times New Roman"/>
          <w:color w:val="000000"/>
          <w:sz w:val="28"/>
          <w:szCs w:val="28"/>
        </w:rPr>
        <w:t>Applicazione del vapore caldo ozonizzato per ottimizzare la preparazione della pelle e facilitare l'estrazione manuale delle impurità e dei comedoni;</w:t>
      </w:r>
    </w:p>
    <w:p w:rsidR="005F63E4" w:rsidRDefault="005F63E4" w:rsidP="005F63E4">
      <w:pPr>
        <w:pStyle w:val="Paragrafoelenco"/>
        <w:numPr>
          <w:ilvl w:val="0"/>
          <w:numId w:val="2"/>
        </w:numPr>
        <w:spacing w:after="0" w:line="360" w:lineRule="auto"/>
        <w:jc w:val="both"/>
        <w:rPr>
          <w:rFonts w:ascii="Times New Roman" w:hAnsi="Times New Roman" w:cs="Times New Roman"/>
          <w:color w:val="000000"/>
          <w:sz w:val="28"/>
          <w:szCs w:val="28"/>
        </w:rPr>
      </w:pPr>
      <w:r w:rsidRPr="005F63E4">
        <w:rPr>
          <w:rFonts w:ascii="Times New Roman" w:hAnsi="Times New Roman" w:cs="Times New Roman"/>
          <w:color w:val="000000"/>
          <w:sz w:val="28"/>
          <w:szCs w:val="28"/>
        </w:rPr>
        <w:t>Eliminazione manuale accurata e delicata dei comedoni;</w:t>
      </w:r>
    </w:p>
    <w:p w:rsidR="005F63E4" w:rsidRDefault="005F63E4" w:rsidP="005F63E4">
      <w:pPr>
        <w:pStyle w:val="Paragrafoelenco"/>
        <w:numPr>
          <w:ilvl w:val="0"/>
          <w:numId w:val="2"/>
        </w:numPr>
        <w:spacing w:after="0" w:line="360" w:lineRule="auto"/>
        <w:jc w:val="both"/>
        <w:rPr>
          <w:rFonts w:ascii="Times New Roman" w:hAnsi="Times New Roman" w:cs="Times New Roman"/>
          <w:color w:val="000000"/>
          <w:sz w:val="28"/>
          <w:szCs w:val="28"/>
        </w:rPr>
      </w:pPr>
      <w:r w:rsidRPr="005F63E4">
        <w:rPr>
          <w:rFonts w:ascii="Times New Roman" w:hAnsi="Times New Roman" w:cs="Times New Roman"/>
          <w:color w:val="000000"/>
          <w:sz w:val="28"/>
          <w:szCs w:val="28"/>
        </w:rPr>
        <w:t>Applicazione di un siero concentrato adatto al tipo di pelle ad effetto: calmante/</w:t>
      </w:r>
      <w:proofErr w:type="spellStart"/>
      <w:r w:rsidRPr="005F63E4">
        <w:rPr>
          <w:rFonts w:ascii="Times New Roman" w:hAnsi="Times New Roman" w:cs="Times New Roman"/>
          <w:color w:val="000000"/>
          <w:sz w:val="28"/>
          <w:szCs w:val="28"/>
        </w:rPr>
        <w:t>disarrossante</w:t>
      </w:r>
      <w:proofErr w:type="spellEnd"/>
      <w:r w:rsidRPr="005F63E4">
        <w:rPr>
          <w:rFonts w:ascii="Times New Roman" w:hAnsi="Times New Roman" w:cs="Times New Roman"/>
          <w:color w:val="000000"/>
          <w:sz w:val="28"/>
          <w:szCs w:val="28"/>
        </w:rPr>
        <w:t>, sebo-equilibrante, idratante/nutriente, tonificante/restitutivo;</w:t>
      </w:r>
    </w:p>
    <w:p w:rsidR="005F63E4" w:rsidRDefault="005F63E4" w:rsidP="005F63E4">
      <w:pPr>
        <w:pStyle w:val="Paragrafoelenco"/>
        <w:numPr>
          <w:ilvl w:val="0"/>
          <w:numId w:val="2"/>
        </w:numPr>
        <w:spacing w:after="0" w:line="360" w:lineRule="auto"/>
        <w:jc w:val="both"/>
        <w:rPr>
          <w:rFonts w:ascii="Times New Roman" w:hAnsi="Times New Roman" w:cs="Times New Roman"/>
          <w:color w:val="000000"/>
          <w:sz w:val="28"/>
          <w:szCs w:val="28"/>
        </w:rPr>
      </w:pPr>
      <w:r w:rsidRPr="005F63E4">
        <w:rPr>
          <w:rFonts w:ascii="Times New Roman" w:hAnsi="Times New Roman" w:cs="Times New Roman"/>
          <w:color w:val="000000"/>
          <w:sz w:val="28"/>
          <w:szCs w:val="28"/>
        </w:rPr>
        <w:t>Applicazione di una dose di crema adatta al tipo di pelle per eseguire un accurato massaggio manuale, idratare, nutrire;</w:t>
      </w:r>
    </w:p>
    <w:p w:rsidR="005F63E4" w:rsidRDefault="005F63E4" w:rsidP="005F63E4">
      <w:pPr>
        <w:pStyle w:val="Paragrafoelenco"/>
        <w:numPr>
          <w:ilvl w:val="0"/>
          <w:numId w:val="2"/>
        </w:numPr>
        <w:spacing w:after="0" w:line="360" w:lineRule="auto"/>
        <w:jc w:val="both"/>
        <w:rPr>
          <w:rFonts w:ascii="Times New Roman" w:hAnsi="Times New Roman" w:cs="Times New Roman"/>
          <w:color w:val="000000"/>
          <w:sz w:val="28"/>
          <w:szCs w:val="28"/>
        </w:rPr>
      </w:pPr>
      <w:r w:rsidRPr="005F63E4">
        <w:rPr>
          <w:rFonts w:ascii="Times New Roman" w:hAnsi="Times New Roman" w:cs="Times New Roman"/>
          <w:color w:val="000000"/>
          <w:sz w:val="28"/>
          <w:szCs w:val="28"/>
        </w:rPr>
        <w:t>Esecuzione del drenaggio linfatico del viso e del collo utilizzando una speciale apparecchiatura studiata per l'esecuzione di questa tecnica;</w:t>
      </w:r>
    </w:p>
    <w:p w:rsidR="005F63E4" w:rsidRDefault="005F63E4" w:rsidP="005F63E4">
      <w:pPr>
        <w:pStyle w:val="Paragrafoelenco"/>
        <w:numPr>
          <w:ilvl w:val="0"/>
          <w:numId w:val="2"/>
        </w:numPr>
        <w:spacing w:after="0" w:line="360" w:lineRule="auto"/>
        <w:jc w:val="both"/>
        <w:rPr>
          <w:rFonts w:ascii="Times New Roman" w:hAnsi="Times New Roman" w:cs="Times New Roman"/>
          <w:color w:val="000000"/>
          <w:sz w:val="28"/>
          <w:szCs w:val="28"/>
        </w:rPr>
      </w:pPr>
      <w:r w:rsidRPr="005F63E4">
        <w:rPr>
          <w:rFonts w:ascii="Times New Roman" w:hAnsi="Times New Roman" w:cs="Times New Roman"/>
          <w:color w:val="000000"/>
          <w:sz w:val="28"/>
          <w:szCs w:val="28"/>
        </w:rPr>
        <w:t xml:space="preserve">Applicazione della maschera personalizzata adatta al tipo di pelle (maschere di argille ad effetto calmante ed assorbente, maschere/gel arricchite con </w:t>
      </w:r>
      <w:proofErr w:type="spellStart"/>
      <w:r w:rsidRPr="005F63E4">
        <w:rPr>
          <w:rFonts w:ascii="Times New Roman" w:hAnsi="Times New Roman" w:cs="Times New Roman"/>
          <w:color w:val="000000"/>
          <w:sz w:val="28"/>
          <w:szCs w:val="28"/>
        </w:rPr>
        <w:t>fitoestratti</w:t>
      </w:r>
      <w:proofErr w:type="spellEnd"/>
      <w:r w:rsidRPr="005F63E4">
        <w:rPr>
          <w:rFonts w:ascii="Times New Roman" w:hAnsi="Times New Roman" w:cs="Times New Roman"/>
          <w:color w:val="000000"/>
          <w:sz w:val="28"/>
          <w:szCs w:val="28"/>
        </w:rPr>
        <w:t xml:space="preserve"> e complessi vegetali, maschere/crema con effetto idratante ed emolliente etc.);</w:t>
      </w:r>
    </w:p>
    <w:p w:rsidR="005F63E4" w:rsidRDefault="005F63E4" w:rsidP="005F63E4">
      <w:pPr>
        <w:pStyle w:val="Paragrafoelenco"/>
        <w:numPr>
          <w:ilvl w:val="0"/>
          <w:numId w:val="2"/>
        </w:numPr>
        <w:spacing w:after="0" w:line="360" w:lineRule="auto"/>
        <w:jc w:val="both"/>
        <w:rPr>
          <w:rFonts w:ascii="Times New Roman" w:hAnsi="Times New Roman" w:cs="Times New Roman"/>
          <w:color w:val="000000"/>
          <w:sz w:val="28"/>
          <w:szCs w:val="28"/>
        </w:rPr>
      </w:pPr>
      <w:r w:rsidRPr="005F63E4">
        <w:rPr>
          <w:rFonts w:ascii="Times New Roman" w:hAnsi="Times New Roman" w:cs="Times New Roman"/>
          <w:color w:val="000000"/>
          <w:sz w:val="28"/>
          <w:szCs w:val="28"/>
        </w:rPr>
        <w:t>Eliminazione dei residui di maschera e tonificazione;</w:t>
      </w:r>
    </w:p>
    <w:p w:rsidR="005F63E4" w:rsidRDefault="005F63E4" w:rsidP="005F63E4">
      <w:pPr>
        <w:pStyle w:val="Paragrafoelenco"/>
        <w:numPr>
          <w:ilvl w:val="0"/>
          <w:numId w:val="2"/>
        </w:numPr>
        <w:spacing w:after="0" w:line="360" w:lineRule="auto"/>
        <w:jc w:val="both"/>
        <w:rPr>
          <w:rFonts w:ascii="Times New Roman" w:hAnsi="Times New Roman" w:cs="Times New Roman"/>
          <w:color w:val="000000"/>
          <w:sz w:val="28"/>
          <w:szCs w:val="28"/>
        </w:rPr>
      </w:pPr>
      <w:r w:rsidRPr="005F63E4">
        <w:rPr>
          <w:rFonts w:ascii="Times New Roman" w:hAnsi="Times New Roman" w:cs="Times New Roman"/>
          <w:color w:val="000000"/>
          <w:sz w:val="28"/>
          <w:szCs w:val="28"/>
        </w:rPr>
        <w:t>Conclusione del trattamento con l'applicazione di un cosmetico idratante/protettivo secondo la tipologia cutanea.</w:t>
      </w:r>
    </w:p>
    <w:p w:rsidR="005F63E4" w:rsidRPr="005F63E4" w:rsidRDefault="005F63E4" w:rsidP="005F63E4">
      <w:pPr>
        <w:pStyle w:val="Paragrafoelenco"/>
        <w:spacing w:after="0" w:line="360" w:lineRule="auto"/>
        <w:ind w:left="1080"/>
        <w:jc w:val="both"/>
        <w:rPr>
          <w:rFonts w:ascii="Times New Roman" w:hAnsi="Times New Roman" w:cs="Times New Roman"/>
          <w:color w:val="000000"/>
          <w:sz w:val="28"/>
          <w:szCs w:val="28"/>
        </w:rPr>
      </w:pPr>
    </w:p>
    <w:p w:rsidR="005F63E4" w:rsidRPr="005F63E4" w:rsidRDefault="005F63E4" w:rsidP="005F63E4">
      <w:pPr>
        <w:spacing w:after="0" w:line="360" w:lineRule="auto"/>
        <w:jc w:val="both"/>
        <w:rPr>
          <w:rFonts w:ascii="Times New Roman" w:hAnsi="Times New Roman" w:cs="Times New Roman"/>
          <w:color w:val="000000"/>
          <w:sz w:val="28"/>
          <w:szCs w:val="28"/>
        </w:rPr>
      </w:pPr>
      <w:r w:rsidRPr="005F63E4">
        <w:rPr>
          <w:rFonts w:ascii="Times New Roman" w:hAnsi="Times New Roman" w:cs="Times New Roman"/>
          <w:color w:val="000000"/>
          <w:sz w:val="28"/>
          <w:szCs w:val="28"/>
        </w:rPr>
        <w:t>Ecco alcuni accorgimenti per aiutare a mantenere a lungo l'effetto di tali trattamenti:</w:t>
      </w:r>
    </w:p>
    <w:p w:rsidR="005F63E4" w:rsidRDefault="005F63E4" w:rsidP="005F63E4">
      <w:pPr>
        <w:pStyle w:val="Paragrafoelenco"/>
        <w:numPr>
          <w:ilvl w:val="0"/>
          <w:numId w:val="2"/>
        </w:numPr>
        <w:spacing w:after="0" w:line="360" w:lineRule="auto"/>
        <w:jc w:val="both"/>
        <w:rPr>
          <w:rFonts w:ascii="Times New Roman" w:hAnsi="Times New Roman" w:cs="Times New Roman"/>
          <w:color w:val="000000"/>
          <w:sz w:val="28"/>
          <w:szCs w:val="28"/>
        </w:rPr>
      </w:pPr>
      <w:r w:rsidRPr="005F63E4">
        <w:rPr>
          <w:rFonts w:ascii="Times New Roman" w:hAnsi="Times New Roman" w:cs="Times New Roman"/>
          <w:color w:val="000000"/>
          <w:sz w:val="28"/>
          <w:szCs w:val="28"/>
        </w:rPr>
        <w:t xml:space="preserve">Utilizzare due volte al giorno un detergente ed un tonico adatti al tipo di pelle per effettuare una accurata pulizia, eliminare i residui del maquillage e rimuovere le sostanze che si depositano sulla superficie cutanea </w:t>
      </w:r>
      <w:proofErr w:type="gramStart"/>
      <w:r w:rsidRPr="005F63E4">
        <w:rPr>
          <w:rFonts w:ascii="Times New Roman" w:hAnsi="Times New Roman" w:cs="Times New Roman"/>
          <w:color w:val="000000"/>
          <w:sz w:val="28"/>
          <w:szCs w:val="28"/>
        </w:rPr>
        <w:t>( polvere</w:t>
      </w:r>
      <w:proofErr w:type="gramEnd"/>
      <w:r w:rsidRPr="005F63E4">
        <w:rPr>
          <w:rFonts w:ascii="Times New Roman" w:hAnsi="Times New Roman" w:cs="Times New Roman"/>
          <w:color w:val="000000"/>
          <w:sz w:val="28"/>
          <w:szCs w:val="28"/>
        </w:rPr>
        <w:t xml:space="preserve"> - prodotti dell'ambiente - sebo, ecc.). Una corretta e quotidiana igiene cutanea è alla base della salute e della bellezza dell'epidermide.</w:t>
      </w:r>
    </w:p>
    <w:p w:rsidR="005F63E4" w:rsidRDefault="005F63E4" w:rsidP="005F63E4">
      <w:pPr>
        <w:pStyle w:val="Paragrafoelenco"/>
        <w:numPr>
          <w:ilvl w:val="0"/>
          <w:numId w:val="2"/>
        </w:numPr>
        <w:spacing w:after="0" w:line="360" w:lineRule="auto"/>
        <w:jc w:val="both"/>
        <w:rPr>
          <w:rFonts w:ascii="Times New Roman" w:hAnsi="Times New Roman" w:cs="Times New Roman"/>
          <w:color w:val="000000"/>
          <w:sz w:val="28"/>
          <w:szCs w:val="28"/>
        </w:rPr>
      </w:pPr>
      <w:r w:rsidRPr="005F63E4">
        <w:rPr>
          <w:rFonts w:ascii="Times New Roman" w:hAnsi="Times New Roman" w:cs="Times New Roman"/>
          <w:color w:val="000000"/>
          <w:sz w:val="28"/>
          <w:szCs w:val="28"/>
        </w:rPr>
        <w:t xml:space="preserve">Utilizzare ogni giorno un prodotto idratante: qualsiasi tipo di pelle necessita di una corretta e costante idratazione. Completare con l'applicazione di un prodotto specifico per il tipo di pelle, per esempio: sebo - normalizzante nel caso di pelle impura e seborroica, nutriente/emolliente nel caso di pelle particolarmente arida e povera dei lipidi naturali, un prodotto </w:t>
      </w:r>
      <w:proofErr w:type="spellStart"/>
      <w:r w:rsidRPr="005F63E4">
        <w:rPr>
          <w:rFonts w:ascii="Times New Roman" w:hAnsi="Times New Roman" w:cs="Times New Roman"/>
          <w:color w:val="000000"/>
          <w:sz w:val="28"/>
          <w:szCs w:val="28"/>
        </w:rPr>
        <w:t>decongenstionante</w:t>
      </w:r>
      <w:proofErr w:type="spellEnd"/>
      <w:r w:rsidRPr="005F63E4">
        <w:rPr>
          <w:rFonts w:ascii="Times New Roman" w:hAnsi="Times New Roman" w:cs="Times New Roman"/>
          <w:color w:val="000000"/>
          <w:sz w:val="28"/>
          <w:szCs w:val="28"/>
        </w:rPr>
        <w:t xml:space="preserve"> - </w:t>
      </w:r>
      <w:proofErr w:type="spellStart"/>
      <w:r w:rsidRPr="005F63E4">
        <w:rPr>
          <w:rFonts w:ascii="Times New Roman" w:hAnsi="Times New Roman" w:cs="Times New Roman"/>
          <w:color w:val="000000"/>
          <w:sz w:val="28"/>
          <w:szCs w:val="28"/>
        </w:rPr>
        <w:t>disarrossante</w:t>
      </w:r>
      <w:proofErr w:type="spellEnd"/>
      <w:r w:rsidRPr="005F63E4">
        <w:rPr>
          <w:rFonts w:ascii="Times New Roman" w:hAnsi="Times New Roman" w:cs="Times New Roman"/>
          <w:color w:val="000000"/>
          <w:sz w:val="28"/>
          <w:szCs w:val="28"/>
        </w:rPr>
        <w:t>, nel caso di pelle sensibile e con tendenza all'arrossamento e alla couperose.</w:t>
      </w:r>
    </w:p>
    <w:p w:rsidR="00027326" w:rsidRDefault="005F63E4" w:rsidP="005F63E4">
      <w:pPr>
        <w:pStyle w:val="Paragrafoelenco"/>
        <w:numPr>
          <w:ilvl w:val="0"/>
          <w:numId w:val="2"/>
        </w:numPr>
        <w:spacing w:after="0" w:line="360" w:lineRule="auto"/>
        <w:jc w:val="both"/>
        <w:rPr>
          <w:rFonts w:ascii="Times New Roman" w:hAnsi="Times New Roman" w:cs="Times New Roman"/>
          <w:color w:val="000000"/>
          <w:sz w:val="28"/>
          <w:szCs w:val="28"/>
        </w:rPr>
      </w:pPr>
      <w:r w:rsidRPr="005F63E4">
        <w:rPr>
          <w:rFonts w:ascii="Times New Roman" w:hAnsi="Times New Roman" w:cs="Times New Roman"/>
          <w:color w:val="000000"/>
          <w:sz w:val="28"/>
          <w:szCs w:val="28"/>
        </w:rPr>
        <w:t>Utilizzare ogni mattina (365 giorni l'anno) un prodotto contenente fattori di protezione UVA/UVB se si vive in ambienti soleggiati o se si svolgono attività all'aria aperta.</w:t>
      </w:r>
    </w:p>
    <w:p w:rsidR="005F63E4" w:rsidRPr="00027326" w:rsidRDefault="005F63E4" w:rsidP="005F63E4">
      <w:pPr>
        <w:pStyle w:val="Paragrafoelenco"/>
        <w:numPr>
          <w:ilvl w:val="0"/>
          <w:numId w:val="2"/>
        </w:numPr>
        <w:spacing w:after="0" w:line="360" w:lineRule="auto"/>
        <w:jc w:val="both"/>
        <w:rPr>
          <w:rFonts w:ascii="Times New Roman" w:hAnsi="Times New Roman" w:cs="Times New Roman"/>
          <w:color w:val="000000"/>
          <w:sz w:val="28"/>
          <w:szCs w:val="28"/>
        </w:rPr>
      </w:pPr>
      <w:r w:rsidRPr="00027326">
        <w:rPr>
          <w:rFonts w:ascii="Times New Roman" w:hAnsi="Times New Roman" w:cs="Times New Roman"/>
          <w:color w:val="000000"/>
          <w:sz w:val="28"/>
          <w:szCs w:val="28"/>
        </w:rPr>
        <w:t>Utilizzare due volte alla settimana una maschera adatta al tipo di pelle.</w:t>
      </w:r>
    </w:p>
    <w:p w:rsidR="005F63E4" w:rsidRPr="005F63E4" w:rsidRDefault="005F63E4" w:rsidP="005F63E4">
      <w:pPr>
        <w:spacing w:after="0" w:line="360" w:lineRule="auto"/>
        <w:jc w:val="both"/>
        <w:rPr>
          <w:rFonts w:ascii="Times New Roman" w:hAnsi="Times New Roman" w:cs="Times New Roman"/>
          <w:color w:val="000000"/>
          <w:sz w:val="28"/>
          <w:szCs w:val="28"/>
        </w:rPr>
      </w:pPr>
    </w:p>
    <w:p w:rsidR="005F63E4" w:rsidRDefault="005F63E4" w:rsidP="005F63E4">
      <w:pPr>
        <w:spacing w:after="0" w:line="360" w:lineRule="auto"/>
        <w:jc w:val="both"/>
        <w:rPr>
          <w:rFonts w:ascii="Times New Roman" w:hAnsi="Times New Roman" w:cs="Times New Roman"/>
          <w:color w:val="000000"/>
          <w:sz w:val="28"/>
          <w:szCs w:val="28"/>
        </w:rPr>
      </w:pPr>
      <w:r w:rsidRPr="005F63E4">
        <w:rPr>
          <w:rFonts w:ascii="Times New Roman" w:hAnsi="Times New Roman" w:cs="Times New Roman"/>
          <w:color w:val="000000"/>
          <w:sz w:val="28"/>
          <w:szCs w:val="28"/>
        </w:rPr>
        <w:t>Seguendo questi consigli si può mantenere una pelle più pura ed equilibrata e prevenire ed attenuare gli inestetismi più diffusi.</w:t>
      </w:r>
    </w:p>
    <w:p w:rsidR="00027326" w:rsidRDefault="00027326">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027326" w:rsidRPr="00027326" w:rsidRDefault="00027326" w:rsidP="00027326">
      <w:pPr>
        <w:spacing w:after="0" w:line="360" w:lineRule="auto"/>
        <w:jc w:val="both"/>
        <w:rPr>
          <w:rFonts w:ascii="Times New Roman" w:hAnsi="Times New Roman" w:cs="Times New Roman"/>
          <w:color w:val="000000"/>
          <w:sz w:val="28"/>
          <w:szCs w:val="28"/>
        </w:rPr>
      </w:pPr>
      <w:r w:rsidRPr="00027326">
        <w:rPr>
          <w:rFonts w:ascii="Times New Roman" w:hAnsi="Times New Roman" w:cs="Times New Roman"/>
          <w:color w:val="000000"/>
          <w:sz w:val="28"/>
          <w:szCs w:val="28"/>
        </w:rPr>
        <w:t>NORME IGIENICO SANITARIE PER ATTIVI</w:t>
      </w:r>
      <w:r>
        <w:rPr>
          <w:rFonts w:ascii="Times New Roman" w:hAnsi="Times New Roman" w:cs="Times New Roman"/>
          <w:color w:val="000000"/>
          <w:sz w:val="28"/>
          <w:szCs w:val="28"/>
        </w:rPr>
        <w:t>TÀ DI ACCONCIATORE ED ESTETISTA</w:t>
      </w:r>
    </w:p>
    <w:p w:rsidR="00027326" w:rsidRPr="00027326" w:rsidRDefault="00027326" w:rsidP="00027326">
      <w:pPr>
        <w:spacing w:after="0" w:line="360" w:lineRule="auto"/>
        <w:jc w:val="both"/>
        <w:rPr>
          <w:rFonts w:ascii="Times New Roman" w:hAnsi="Times New Roman" w:cs="Times New Roman"/>
          <w:color w:val="000000"/>
          <w:sz w:val="28"/>
          <w:szCs w:val="28"/>
        </w:rPr>
      </w:pPr>
      <w:r w:rsidRPr="00027326">
        <w:rPr>
          <w:rFonts w:ascii="Times New Roman" w:hAnsi="Times New Roman" w:cs="Times New Roman"/>
          <w:color w:val="000000"/>
          <w:sz w:val="28"/>
          <w:szCs w:val="28"/>
        </w:rPr>
        <w:t>L'accertamento dei requisiti igienico - sanitari dei locali, delle suppellettili, delle attrezzature e delle dotazioni tecniche destinate allo svolgimento delle attività di cui al presente regolamento, nonché della corrispondenza delle apparecchiature in uso nell'attività di estetista a quelle di cui all'elenco allegato alla L. n. 1/90, spetta al Servizio del Dipartimento di Prevenzione dell'Azienda ULSS territorialmente competente, che rilascia apposito certificato di conformità igienico - sanitaria.</w:t>
      </w:r>
    </w:p>
    <w:p w:rsidR="00027326" w:rsidRPr="00027326" w:rsidRDefault="00027326" w:rsidP="00027326">
      <w:pPr>
        <w:spacing w:after="0" w:line="360" w:lineRule="auto"/>
        <w:jc w:val="both"/>
        <w:rPr>
          <w:rFonts w:ascii="Times New Roman" w:hAnsi="Times New Roman" w:cs="Times New Roman"/>
          <w:color w:val="000000"/>
          <w:sz w:val="28"/>
          <w:szCs w:val="28"/>
        </w:rPr>
      </w:pPr>
      <w:r w:rsidRPr="00027326">
        <w:rPr>
          <w:rFonts w:ascii="Times New Roman" w:hAnsi="Times New Roman" w:cs="Times New Roman"/>
          <w:color w:val="000000"/>
          <w:sz w:val="28"/>
          <w:szCs w:val="28"/>
        </w:rPr>
        <w:t>I procedimenti tecnici usati in dette attività devono essere conformi alle norme di legge e comunque non nocivi. L'accertamento della conformità alle norme è di competenza degli organi sanitari e di vigilanza.</w:t>
      </w:r>
    </w:p>
    <w:p w:rsidR="00027326" w:rsidRPr="00027326" w:rsidRDefault="00027326" w:rsidP="00027326">
      <w:pPr>
        <w:spacing w:after="0" w:line="360" w:lineRule="auto"/>
        <w:jc w:val="both"/>
        <w:rPr>
          <w:rFonts w:ascii="Times New Roman" w:hAnsi="Times New Roman" w:cs="Times New Roman"/>
          <w:b/>
          <w:color w:val="000000"/>
          <w:sz w:val="28"/>
          <w:szCs w:val="28"/>
        </w:rPr>
      </w:pPr>
      <w:r w:rsidRPr="00027326">
        <w:rPr>
          <w:rFonts w:ascii="Times New Roman" w:hAnsi="Times New Roman" w:cs="Times New Roman"/>
          <w:b/>
          <w:color w:val="000000"/>
          <w:sz w:val="28"/>
          <w:szCs w:val="28"/>
        </w:rPr>
        <w:t>Requisiti igienico - sanitari delle attrezzature e delle dotazioni tecniche</w:t>
      </w:r>
    </w:p>
    <w:p w:rsidR="00027326" w:rsidRPr="00027326" w:rsidRDefault="00027326" w:rsidP="00027326">
      <w:pPr>
        <w:spacing w:after="0" w:line="360" w:lineRule="auto"/>
        <w:jc w:val="both"/>
        <w:rPr>
          <w:rFonts w:ascii="Times New Roman" w:hAnsi="Times New Roman" w:cs="Times New Roman"/>
          <w:color w:val="000000"/>
          <w:sz w:val="28"/>
          <w:szCs w:val="28"/>
        </w:rPr>
      </w:pPr>
      <w:r w:rsidRPr="00027326">
        <w:rPr>
          <w:rFonts w:ascii="Times New Roman" w:hAnsi="Times New Roman" w:cs="Times New Roman"/>
          <w:color w:val="000000"/>
          <w:sz w:val="28"/>
          <w:szCs w:val="28"/>
        </w:rPr>
        <w:t>Gli esercizi devono essere dotati di contenitori chiudibili, lavabili e disinfettabili per la biancheria usata e di un armadio, dotato di sportelli, per quella pulita.</w:t>
      </w:r>
    </w:p>
    <w:p w:rsidR="00027326" w:rsidRPr="00027326" w:rsidRDefault="00027326" w:rsidP="00027326">
      <w:pPr>
        <w:spacing w:after="0" w:line="360" w:lineRule="auto"/>
        <w:jc w:val="both"/>
        <w:rPr>
          <w:rFonts w:ascii="Times New Roman" w:hAnsi="Times New Roman" w:cs="Times New Roman"/>
          <w:color w:val="000000"/>
          <w:sz w:val="28"/>
          <w:szCs w:val="28"/>
        </w:rPr>
      </w:pPr>
      <w:r w:rsidRPr="00027326">
        <w:rPr>
          <w:rFonts w:ascii="Times New Roman" w:hAnsi="Times New Roman" w:cs="Times New Roman"/>
          <w:color w:val="000000"/>
          <w:sz w:val="28"/>
          <w:szCs w:val="28"/>
        </w:rPr>
        <w:t>L'utilizzo delle attrezzature e delle dotazioni tecniche deve soddisfare i seguenti requisiti:</w:t>
      </w:r>
    </w:p>
    <w:p w:rsidR="00027326" w:rsidRDefault="00027326" w:rsidP="00027326">
      <w:pPr>
        <w:pStyle w:val="Paragrafoelenco"/>
        <w:numPr>
          <w:ilvl w:val="0"/>
          <w:numId w:val="2"/>
        </w:numPr>
        <w:spacing w:after="0" w:line="360" w:lineRule="auto"/>
        <w:jc w:val="both"/>
        <w:rPr>
          <w:rFonts w:ascii="Times New Roman" w:hAnsi="Times New Roman" w:cs="Times New Roman"/>
          <w:color w:val="000000"/>
          <w:sz w:val="28"/>
          <w:szCs w:val="28"/>
        </w:rPr>
      </w:pPr>
      <w:proofErr w:type="gramStart"/>
      <w:r w:rsidRPr="00027326">
        <w:rPr>
          <w:rFonts w:ascii="Times New Roman" w:hAnsi="Times New Roman" w:cs="Times New Roman"/>
          <w:color w:val="000000"/>
          <w:sz w:val="28"/>
          <w:szCs w:val="28"/>
        </w:rPr>
        <w:t>gli</w:t>
      </w:r>
      <w:proofErr w:type="gramEnd"/>
      <w:r w:rsidRPr="00027326">
        <w:rPr>
          <w:rFonts w:ascii="Times New Roman" w:hAnsi="Times New Roman" w:cs="Times New Roman"/>
          <w:color w:val="000000"/>
          <w:sz w:val="28"/>
          <w:szCs w:val="28"/>
        </w:rPr>
        <w:t xml:space="preserve"> strumenti acuminati o taglienti, se non monouso, devono essere sostituiti dopo ogni prestazione e, prima della successiva utilizzazione, devono essere lavati, spazzolati, disinfettati e sterilizzati;</w:t>
      </w:r>
    </w:p>
    <w:p w:rsidR="00027326" w:rsidRDefault="00027326" w:rsidP="00027326">
      <w:pPr>
        <w:pStyle w:val="Paragrafoelenco"/>
        <w:numPr>
          <w:ilvl w:val="0"/>
          <w:numId w:val="2"/>
        </w:numPr>
        <w:spacing w:after="0" w:line="360" w:lineRule="auto"/>
        <w:jc w:val="both"/>
        <w:rPr>
          <w:rFonts w:ascii="Times New Roman" w:hAnsi="Times New Roman" w:cs="Times New Roman"/>
          <w:color w:val="000000"/>
          <w:sz w:val="28"/>
          <w:szCs w:val="28"/>
        </w:rPr>
      </w:pPr>
      <w:proofErr w:type="gramStart"/>
      <w:r w:rsidRPr="00027326">
        <w:rPr>
          <w:rFonts w:ascii="Times New Roman" w:hAnsi="Times New Roman" w:cs="Times New Roman"/>
          <w:color w:val="000000"/>
          <w:sz w:val="28"/>
          <w:szCs w:val="28"/>
        </w:rPr>
        <w:t>ogni</w:t>
      </w:r>
      <w:proofErr w:type="gramEnd"/>
      <w:r w:rsidRPr="00027326">
        <w:rPr>
          <w:rFonts w:ascii="Times New Roman" w:hAnsi="Times New Roman" w:cs="Times New Roman"/>
          <w:color w:val="000000"/>
          <w:sz w:val="28"/>
          <w:szCs w:val="28"/>
        </w:rPr>
        <w:t xml:space="preserve"> parte di tutte le apparecchiature ed attrezzature che hanno diretto contatto con l'utente devono essere rimuovibili in modo da essere sostituite dopo ogni prestazione e preliminarmente alla successiva, qualora non siano monouso, sottoposte a trattamenti di pulizia, disinfezione o sterilizzazione, in rapporto al tipo di materiale in cui sono realizzate;</w:t>
      </w:r>
    </w:p>
    <w:p w:rsidR="00027326" w:rsidRDefault="00027326" w:rsidP="00027326">
      <w:pPr>
        <w:pStyle w:val="Paragrafoelenco"/>
        <w:numPr>
          <w:ilvl w:val="0"/>
          <w:numId w:val="2"/>
        </w:numPr>
        <w:spacing w:after="0" w:line="360" w:lineRule="auto"/>
        <w:jc w:val="both"/>
        <w:rPr>
          <w:rFonts w:ascii="Times New Roman" w:hAnsi="Times New Roman" w:cs="Times New Roman"/>
          <w:color w:val="000000"/>
          <w:sz w:val="28"/>
          <w:szCs w:val="28"/>
        </w:rPr>
      </w:pPr>
      <w:proofErr w:type="gramStart"/>
      <w:r w:rsidRPr="00027326">
        <w:rPr>
          <w:rFonts w:ascii="Times New Roman" w:hAnsi="Times New Roman" w:cs="Times New Roman"/>
          <w:color w:val="000000"/>
          <w:sz w:val="28"/>
          <w:szCs w:val="28"/>
        </w:rPr>
        <w:t>gli</w:t>
      </w:r>
      <w:proofErr w:type="gramEnd"/>
      <w:r w:rsidRPr="00027326">
        <w:rPr>
          <w:rFonts w:ascii="Times New Roman" w:hAnsi="Times New Roman" w:cs="Times New Roman"/>
          <w:color w:val="000000"/>
          <w:sz w:val="28"/>
          <w:szCs w:val="28"/>
        </w:rPr>
        <w:t xml:space="preserve"> strumenti che non sono monouso e non sono sterilizzabili o non possono essere sottoposti alla relativa procedura, dopo ogni prestazione e preliminarmente alla successiva, devono essere sostituiti nonché lavati, spazzolati e disinfettati;</w:t>
      </w:r>
    </w:p>
    <w:p w:rsidR="00027326" w:rsidRDefault="00027326" w:rsidP="00027326">
      <w:pPr>
        <w:pStyle w:val="Paragrafoelenco"/>
        <w:numPr>
          <w:ilvl w:val="0"/>
          <w:numId w:val="2"/>
        </w:numPr>
        <w:spacing w:after="0" w:line="360" w:lineRule="auto"/>
        <w:jc w:val="both"/>
        <w:rPr>
          <w:rFonts w:ascii="Times New Roman" w:hAnsi="Times New Roman" w:cs="Times New Roman"/>
          <w:color w:val="000000"/>
          <w:sz w:val="28"/>
          <w:szCs w:val="28"/>
        </w:rPr>
      </w:pPr>
      <w:proofErr w:type="gramStart"/>
      <w:r w:rsidRPr="00027326">
        <w:rPr>
          <w:rFonts w:ascii="Times New Roman" w:hAnsi="Times New Roman" w:cs="Times New Roman"/>
          <w:color w:val="000000"/>
          <w:sz w:val="28"/>
          <w:szCs w:val="28"/>
        </w:rPr>
        <w:t>la</w:t>
      </w:r>
      <w:proofErr w:type="gramEnd"/>
      <w:r w:rsidRPr="00027326">
        <w:rPr>
          <w:rFonts w:ascii="Times New Roman" w:hAnsi="Times New Roman" w:cs="Times New Roman"/>
          <w:color w:val="000000"/>
          <w:sz w:val="28"/>
          <w:szCs w:val="28"/>
        </w:rPr>
        <w:t xml:space="preserve"> sterilizzazione si ottiene con l'applicazione di calore mediante l'impiego dei seguenti apparecchi, da utilizzare secondo le indicazioni del costruttore:</w:t>
      </w:r>
    </w:p>
    <w:p w:rsidR="00027326" w:rsidRDefault="00027326" w:rsidP="00027326">
      <w:pPr>
        <w:pStyle w:val="Paragrafoelenco"/>
        <w:numPr>
          <w:ilvl w:val="1"/>
          <w:numId w:val="2"/>
        </w:numPr>
        <w:spacing w:after="0" w:line="360" w:lineRule="auto"/>
        <w:jc w:val="both"/>
        <w:rPr>
          <w:rFonts w:ascii="Times New Roman" w:hAnsi="Times New Roman" w:cs="Times New Roman"/>
          <w:color w:val="000000"/>
          <w:sz w:val="28"/>
          <w:szCs w:val="28"/>
        </w:rPr>
      </w:pPr>
      <w:proofErr w:type="gramStart"/>
      <w:r w:rsidRPr="00027326">
        <w:rPr>
          <w:rFonts w:ascii="Times New Roman" w:hAnsi="Times New Roman" w:cs="Times New Roman"/>
          <w:color w:val="000000"/>
          <w:sz w:val="28"/>
          <w:szCs w:val="28"/>
        </w:rPr>
        <w:t>autoclave</w:t>
      </w:r>
      <w:proofErr w:type="gramEnd"/>
      <w:r w:rsidRPr="00027326">
        <w:rPr>
          <w:rFonts w:ascii="Times New Roman" w:hAnsi="Times New Roman" w:cs="Times New Roman"/>
          <w:color w:val="000000"/>
          <w:sz w:val="28"/>
          <w:szCs w:val="28"/>
        </w:rPr>
        <w:t xml:space="preserve"> produttiva di calore umido sotto forma di vapore d'acqua in pressione mediante lo schema operativo tipo di vapore d'acqua a 126 gradi centigradi per 10 minuti;</w:t>
      </w:r>
    </w:p>
    <w:p w:rsidR="00027326" w:rsidRPr="00027326" w:rsidRDefault="00027326" w:rsidP="00027326">
      <w:pPr>
        <w:pStyle w:val="Paragrafoelenco"/>
        <w:numPr>
          <w:ilvl w:val="1"/>
          <w:numId w:val="2"/>
        </w:numPr>
        <w:spacing w:after="0" w:line="360" w:lineRule="auto"/>
        <w:jc w:val="both"/>
        <w:rPr>
          <w:rFonts w:ascii="Times New Roman" w:hAnsi="Times New Roman" w:cs="Times New Roman"/>
          <w:color w:val="000000"/>
          <w:sz w:val="28"/>
          <w:szCs w:val="28"/>
        </w:rPr>
      </w:pPr>
      <w:proofErr w:type="gramStart"/>
      <w:r w:rsidRPr="00027326">
        <w:rPr>
          <w:rFonts w:ascii="Times New Roman" w:hAnsi="Times New Roman" w:cs="Times New Roman"/>
          <w:color w:val="000000"/>
          <w:sz w:val="28"/>
          <w:szCs w:val="28"/>
        </w:rPr>
        <w:t>stufa</w:t>
      </w:r>
      <w:proofErr w:type="gramEnd"/>
      <w:r w:rsidRPr="00027326">
        <w:rPr>
          <w:rFonts w:ascii="Times New Roman" w:hAnsi="Times New Roman" w:cs="Times New Roman"/>
          <w:color w:val="000000"/>
          <w:sz w:val="28"/>
          <w:szCs w:val="28"/>
        </w:rPr>
        <w:t xml:space="preserve"> a secco produttiva di calore secco mediante schema operativo di temperatura a 180 gradi centigradi per un'ora o a 160 gradi centigradi per due ore.</w:t>
      </w:r>
    </w:p>
    <w:p w:rsidR="00027326" w:rsidRPr="00027326" w:rsidRDefault="00027326" w:rsidP="00027326">
      <w:pPr>
        <w:spacing w:after="0" w:line="360" w:lineRule="auto"/>
        <w:jc w:val="both"/>
        <w:rPr>
          <w:rFonts w:ascii="Times New Roman" w:hAnsi="Times New Roman" w:cs="Times New Roman"/>
          <w:color w:val="000000"/>
          <w:sz w:val="28"/>
          <w:szCs w:val="28"/>
        </w:rPr>
      </w:pPr>
      <w:r w:rsidRPr="00027326">
        <w:rPr>
          <w:rFonts w:ascii="Times New Roman" w:hAnsi="Times New Roman" w:cs="Times New Roman"/>
          <w:color w:val="000000"/>
          <w:sz w:val="28"/>
          <w:szCs w:val="28"/>
        </w:rPr>
        <w:t>Gli apparecchi per la sterilizzazione devono essere sottoposti a periodici controlli o verifiche al fine di accertarne il buon funzionamento in conformità a quanto previsto dai relativi manuali d'uso;</w:t>
      </w:r>
    </w:p>
    <w:p w:rsidR="00027326" w:rsidRPr="00027326" w:rsidRDefault="00027326" w:rsidP="00027326">
      <w:pPr>
        <w:spacing w:after="0" w:line="360" w:lineRule="auto"/>
        <w:jc w:val="both"/>
        <w:rPr>
          <w:rFonts w:ascii="Times New Roman" w:hAnsi="Times New Roman" w:cs="Times New Roman"/>
          <w:color w:val="000000"/>
          <w:sz w:val="28"/>
          <w:szCs w:val="28"/>
        </w:rPr>
      </w:pPr>
      <w:proofErr w:type="gramStart"/>
      <w:r w:rsidRPr="00027326">
        <w:rPr>
          <w:rFonts w:ascii="Times New Roman" w:hAnsi="Times New Roman" w:cs="Times New Roman"/>
          <w:color w:val="000000"/>
          <w:sz w:val="28"/>
          <w:szCs w:val="28"/>
        </w:rPr>
        <w:t>gli</w:t>
      </w:r>
      <w:proofErr w:type="gramEnd"/>
      <w:r w:rsidRPr="00027326">
        <w:rPr>
          <w:rFonts w:ascii="Times New Roman" w:hAnsi="Times New Roman" w:cs="Times New Roman"/>
          <w:color w:val="000000"/>
          <w:sz w:val="28"/>
          <w:szCs w:val="28"/>
        </w:rPr>
        <w:t xml:space="preserve"> strumenti che non possono essere sottoposti a sterilizzazione sono sottoposti a disinfezione ad alto livello. La disinfezione ad alto livello può essere ottenuta mediante calore o per via chimica, mediante immersione degli strumenti in soluzioni acquose disinfettanti già confezionate, o da approntare sul momento, per il periodo di tempo indicato dal produttore del disinfettante. Compiuto il periodo di tempo, l'operatore dovrà estrarre gli strumenti dal disinfettante mediante pinze sterili o disinfettate ad alto livello, lavarli in acqua sterile e asciugarli mediante teli sterili;</w:t>
      </w:r>
    </w:p>
    <w:p w:rsidR="00027326" w:rsidRPr="00027326" w:rsidRDefault="00027326" w:rsidP="00027326">
      <w:pPr>
        <w:spacing w:after="0" w:line="360" w:lineRule="auto"/>
        <w:jc w:val="both"/>
        <w:rPr>
          <w:rFonts w:ascii="Times New Roman" w:hAnsi="Times New Roman" w:cs="Times New Roman"/>
          <w:color w:val="000000"/>
          <w:sz w:val="28"/>
          <w:szCs w:val="28"/>
        </w:rPr>
      </w:pPr>
      <w:proofErr w:type="gramStart"/>
      <w:r w:rsidRPr="00027326">
        <w:rPr>
          <w:rFonts w:ascii="Times New Roman" w:hAnsi="Times New Roman" w:cs="Times New Roman"/>
          <w:color w:val="000000"/>
          <w:sz w:val="28"/>
          <w:szCs w:val="28"/>
        </w:rPr>
        <w:t>prima</w:t>
      </w:r>
      <w:proofErr w:type="gramEnd"/>
      <w:r w:rsidRPr="00027326">
        <w:rPr>
          <w:rFonts w:ascii="Times New Roman" w:hAnsi="Times New Roman" w:cs="Times New Roman"/>
          <w:color w:val="000000"/>
          <w:sz w:val="28"/>
          <w:szCs w:val="28"/>
        </w:rPr>
        <w:t xml:space="preserve"> della sterilizzazione o della disinfezione ad alto livello, l'operatore deve: immergere gli strumenti in soluzioni detergenti e disinfettanti per almeno 30 minuti; successivamente, lavare e spazzolare gli strumenti in acqua corrente; dopo ulteriore sciacquatura in acqua corrente, asciugare gli strumenti con salviette monouso;</w:t>
      </w:r>
    </w:p>
    <w:p w:rsidR="00027326" w:rsidRPr="00027326" w:rsidRDefault="00027326" w:rsidP="00027326">
      <w:pPr>
        <w:spacing w:after="0" w:line="360" w:lineRule="auto"/>
        <w:jc w:val="both"/>
        <w:rPr>
          <w:rFonts w:ascii="Times New Roman" w:hAnsi="Times New Roman" w:cs="Times New Roman"/>
          <w:color w:val="000000"/>
          <w:sz w:val="28"/>
          <w:szCs w:val="28"/>
        </w:rPr>
      </w:pPr>
      <w:proofErr w:type="gramStart"/>
      <w:r w:rsidRPr="00027326">
        <w:rPr>
          <w:rFonts w:ascii="Times New Roman" w:hAnsi="Times New Roman" w:cs="Times New Roman"/>
          <w:color w:val="000000"/>
          <w:sz w:val="28"/>
          <w:szCs w:val="28"/>
        </w:rPr>
        <w:t>in</w:t>
      </w:r>
      <w:proofErr w:type="gramEnd"/>
      <w:r w:rsidRPr="00027326">
        <w:rPr>
          <w:rFonts w:ascii="Times New Roman" w:hAnsi="Times New Roman" w:cs="Times New Roman"/>
          <w:color w:val="000000"/>
          <w:sz w:val="28"/>
          <w:szCs w:val="28"/>
        </w:rPr>
        <w:t xml:space="preserve"> attesa di utilizzazione, gli strumenti sterilizzati o disinfettati ad alto livello devono essere riposti in appositi contenitori sterilizzati o disinfettati ad alto livello. A tal fine possono essere utilizzati apparecchi es</w:t>
      </w:r>
      <w:r w:rsidR="0039220F">
        <w:rPr>
          <w:rFonts w:ascii="Times New Roman" w:hAnsi="Times New Roman" w:cs="Times New Roman"/>
          <w:color w:val="000000"/>
          <w:sz w:val="28"/>
          <w:szCs w:val="28"/>
        </w:rPr>
        <w:t>positori con lampade germicide.</w:t>
      </w:r>
    </w:p>
    <w:p w:rsidR="00027326" w:rsidRPr="00027326" w:rsidRDefault="00027326" w:rsidP="00027326">
      <w:pPr>
        <w:spacing w:after="0" w:line="360" w:lineRule="auto"/>
        <w:jc w:val="both"/>
        <w:rPr>
          <w:rFonts w:ascii="Times New Roman" w:hAnsi="Times New Roman" w:cs="Times New Roman"/>
          <w:color w:val="000000"/>
          <w:sz w:val="28"/>
          <w:szCs w:val="28"/>
        </w:rPr>
      </w:pPr>
      <w:r w:rsidRPr="00027326">
        <w:rPr>
          <w:rFonts w:ascii="Times New Roman" w:hAnsi="Times New Roman" w:cs="Times New Roman"/>
          <w:color w:val="000000"/>
          <w:sz w:val="28"/>
          <w:szCs w:val="28"/>
        </w:rPr>
        <w:t>In caso di ferite accidentali dei clienti devono essere utilizzati esclusivamente creme o gel e</w:t>
      </w:r>
      <w:r w:rsidR="0039220F">
        <w:rPr>
          <w:rFonts w:ascii="Times New Roman" w:hAnsi="Times New Roman" w:cs="Times New Roman"/>
          <w:color w:val="000000"/>
          <w:sz w:val="28"/>
          <w:szCs w:val="28"/>
        </w:rPr>
        <w:t>mostatici confezionati in tubo.</w:t>
      </w:r>
    </w:p>
    <w:p w:rsidR="00027326" w:rsidRPr="00027326" w:rsidRDefault="00027326" w:rsidP="00027326">
      <w:pPr>
        <w:spacing w:after="0" w:line="360" w:lineRule="auto"/>
        <w:jc w:val="both"/>
        <w:rPr>
          <w:rFonts w:ascii="Times New Roman" w:hAnsi="Times New Roman" w:cs="Times New Roman"/>
          <w:color w:val="000000"/>
          <w:sz w:val="28"/>
          <w:szCs w:val="28"/>
        </w:rPr>
      </w:pPr>
      <w:r w:rsidRPr="00027326">
        <w:rPr>
          <w:rFonts w:ascii="Times New Roman" w:hAnsi="Times New Roman" w:cs="Times New Roman"/>
          <w:color w:val="000000"/>
          <w:sz w:val="28"/>
          <w:szCs w:val="28"/>
        </w:rPr>
        <w:t>Qualora in occasione di manifestazioni pubbliche di carattere temporaneo sia esercitata l'attività di acconciatore e/o di estetista, la sterilizzazione può avvenire in luoghi diversi da quello in cui si svolge la manifestazione pubblica, a condizione che il trasporto avvenga con l'utilizzo di idonei contenit</w:t>
      </w:r>
      <w:r w:rsidR="0039220F">
        <w:rPr>
          <w:rFonts w:ascii="Times New Roman" w:hAnsi="Times New Roman" w:cs="Times New Roman"/>
          <w:color w:val="000000"/>
          <w:sz w:val="28"/>
          <w:szCs w:val="28"/>
        </w:rPr>
        <w:t>ori dedicati alle attrezzature.</w:t>
      </w:r>
    </w:p>
    <w:p w:rsidR="00027326" w:rsidRPr="0039220F" w:rsidRDefault="00027326" w:rsidP="00027326">
      <w:pPr>
        <w:spacing w:after="0" w:line="360" w:lineRule="auto"/>
        <w:jc w:val="both"/>
        <w:rPr>
          <w:rFonts w:ascii="Times New Roman" w:hAnsi="Times New Roman" w:cs="Times New Roman"/>
          <w:b/>
          <w:color w:val="000000"/>
          <w:sz w:val="28"/>
          <w:szCs w:val="28"/>
        </w:rPr>
      </w:pPr>
      <w:r w:rsidRPr="0039220F">
        <w:rPr>
          <w:rFonts w:ascii="Times New Roman" w:hAnsi="Times New Roman" w:cs="Times New Roman"/>
          <w:b/>
          <w:color w:val="000000"/>
          <w:sz w:val="28"/>
          <w:szCs w:val="28"/>
        </w:rPr>
        <w:t>Norme igieniche per l'esercizio delle attività</w:t>
      </w:r>
    </w:p>
    <w:p w:rsidR="00027326" w:rsidRPr="00027326" w:rsidRDefault="00027326" w:rsidP="00027326">
      <w:pPr>
        <w:spacing w:after="0" w:line="360" w:lineRule="auto"/>
        <w:jc w:val="both"/>
        <w:rPr>
          <w:rFonts w:ascii="Times New Roman" w:hAnsi="Times New Roman" w:cs="Times New Roman"/>
          <w:color w:val="000000"/>
          <w:sz w:val="28"/>
          <w:szCs w:val="28"/>
        </w:rPr>
      </w:pPr>
      <w:r w:rsidRPr="00027326">
        <w:rPr>
          <w:rFonts w:ascii="Times New Roman" w:hAnsi="Times New Roman" w:cs="Times New Roman"/>
          <w:color w:val="000000"/>
          <w:sz w:val="28"/>
          <w:szCs w:val="28"/>
        </w:rPr>
        <w:t>I locali, le attrezzature, le apparecchiature e gli strumenti utilizzati devono essere tenuti in condizioni ottimali di pulizia, igiene e manutenzione. Durante le pulizie è bene utilizzare guanti in gomma per la protezione delle mani. I servizi igienici devono essere puliti almeno una volta al giorno ed ogni volta se ne presenti la necessità. Il materiale utilizzato per la pulizia dei servizi igienici deve essere lavato e trattato con derivati del cloro e non deve essere impiegato per pulire altri locali.</w:t>
      </w:r>
    </w:p>
    <w:p w:rsidR="00027326" w:rsidRPr="00027326" w:rsidRDefault="00027326" w:rsidP="00027326">
      <w:pPr>
        <w:spacing w:after="0" w:line="360" w:lineRule="auto"/>
        <w:jc w:val="both"/>
        <w:rPr>
          <w:rFonts w:ascii="Times New Roman" w:hAnsi="Times New Roman" w:cs="Times New Roman"/>
          <w:color w:val="000000"/>
          <w:sz w:val="28"/>
          <w:szCs w:val="28"/>
        </w:rPr>
      </w:pPr>
      <w:r w:rsidRPr="00027326">
        <w:rPr>
          <w:rFonts w:ascii="Times New Roman" w:hAnsi="Times New Roman" w:cs="Times New Roman"/>
          <w:color w:val="000000"/>
          <w:sz w:val="28"/>
          <w:szCs w:val="28"/>
        </w:rPr>
        <w:t>Sono tenuti in perfette condizioni di pulizia e puliti dopo ogni utilizzazione con soluzioni detergenti e disinfettanti: le vasche, le apparecchiature per l'abbronzatura, gli impianti di sauna, il bagno turco e il bagno di vapore.</w:t>
      </w:r>
    </w:p>
    <w:p w:rsidR="00027326" w:rsidRPr="00027326" w:rsidRDefault="00027326" w:rsidP="00027326">
      <w:pPr>
        <w:spacing w:after="0" w:line="360" w:lineRule="auto"/>
        <w:jc w:val="both"/>
        <w:rPr>
          <w:rFonts w:ascii="Times New Roman" w:hAnsi="Times New Roman" w:cs="Times New Roman"/>
          <w:color w:val="000000"/>
          <w:sz w:val="28"/>
          <w:szCs w:val="28"/>
        </w:rPr>
      </w:pPr>
      <w:r w:rsidRPr="00027326">
        <w:rPr>
          <w:rFonts w:ascii="Times New Roman" w:hAnsi="Times New Roman" w:cs="Times New Roman"/>
          <w:color w:val="000000"/>
          <w:sz w:val="28"/>
          <w:szCs w:val="28"/>
        </w:rPr>
        <w:t>Sono tenuti in perfette condizioni di pulizia e puliti con soluzioni detergenti e disinfettanti nonché protetti con lenzuoli monouso: i carrelli, le poltrone e i lettini per massaggi e per altre prestazioni in ambito estetico.</w:t>
      </w:r>
    </w:p>
    <w:p w:rsidR="00027326" w:rsidRPr="00027326" w:rsidRDefault="00027326" w:rsidP="00027326">
      <w:pPr>
        <w:spacing w:after="0" w:line="360" w:lineRule="auto"/>
        <w:jc w:val="both"/>
        <w:rPr>
          <w:rFonts w:ascii="Times New Roman" w:hAnsi="Times New Roman" w:cs="Times New Roman"/>
          <w:color w:val="000000"/>
          <w:sz w:val="28"/>
          <w:szCs w:val="28"/>
        </w:rPr>
      </w:pPr>
      <w:r w:rsidRPr="00027326">
        <w:rPr>
          <w:rFonts w:ascii="Times New Roman" w:hAnsi="Times New Roman" w:cs="Times New Roman"/>
          <w:color w:val="000000"/>
          <w:sz w:val="28"/>
          <w:szCs w:val="28"/>
        </w:rPr>
        <w:t>Ogni capo di biancheria utilizzato è sostituito dopo ciascuna prestazione. La biancheria usata è lavata con temperatura a 90 gradi centigradi o, comunque, con temperature non inferiori a 60 gradi centigradi, preferibilmente usando un disinfettante, compresa la candeggina, prima dell'ultimo risciacquo.</w:t>
      </w:r>
    </w:p>
    <w:p w:rsidR="00027326" w:rsidRPr="00027326" w:rsidRDefault="00027326" w:rsidP="00027326">
      <w:pPr>
        <w:spacing w:after="0" w:line="360" w:lineRule="auto"/>
        <w:jc w:val="both"/>
        <w:rPr>
          <w:rFonts w:ascii="Times New Roman" w:hAnsi="Times New Roman" w:cs="Times New Roman"/>
          <w:color w:val="000000"/>
          <w:sz w:val="28"/>
          <w:szCs w:val="28"/>
        </w:rPr>
      </w:pPr>
      <w:r w:rsidRPr="00027326">
        <w:rPr>
          <w:rFonts w:ascii="Times New Roman" w:hAnsi="Times New Roman" w:cs="Times New Roman"/>
          <w:color w:val="000000"/>
          <w:sz w:val="28"/>
          <w:szCs w:val="28"/>
        </w:rPr>
        <w:t>A tutti gli operatori è fatto obbligo di utilizzare adeguati indumenti da lavoro dedicati all'uso esclusivo nell'attività, in tessuto adatto a garantire la pulizia ed il decoro.</w:t>
      </w:r>
    </w:p>
    <w:p w:rsidR="00027326" w:rsidRPr="00027326" w:rsidRDefault="00027326" w:rsidP="00027326">
      <w:pPr>
        <w:spacing w:after="0" w:line="360" w:lineRule="auto"/>
        <w:jc w:val="both"/>
        <w:rPr>
          <w:rFonts w:ascii="Times New Roman" w:hAnsi="Times New Roman" w:cs="Times New Roman"/>
          <w:color w:val="000000"/>
          <w:sz w:val="28"/>
          <w:szCs w:val="28"/>
        </w:rPr>
      </w:pPr>
      <w:r w:rsidRPr="00027326">
        <w:rPr>
          <w:rFonts w:ascii="Times New Roman" w:hAnsi="Times New Roman" w:cs="Times New Roman"/>
          <w:color w:val="000000"/>
          <w:sz w:val="28"/>
          <w:szCs w:val="28"/>
        </w:rPr>
        <w:t>Gli operatori assicurano l'igiene delle mani tramite unghie corte e pulite; assenza, durante i trattamenti, di anelli e preferibilmente anche di bracciali e orologi; cura e protezione di eventuali abrasioni, ferite o infezioni; lavaggio accurato, con sapone preferibilmente liquido, all'inizio e al termine dell'attività lavorativa, dopo l'uso dei servizi igienici, dopo aver fumato, nonché prima e dopo l'esecuzione di trattamenti che comportino un esteso e ripetuto contatto con la pelle del cliente.</w:t>
      </w:r>
    </w:p>
    <w:p w:rsidR="00027326" w:rsidRPr="00027326" w:rsidRDefault="00027326" w:rsidP="00027326">
      <w:pPr>
        <w:spacing w:after="0" w:line="360" w:lineRule="auto"/>
        <w:jc w:val="both"/>
        <w:rPr>
          <w:rFonts w:ascii="Times New Roman" w:hAnsi="Times New Roman" w:cs="Times New Roman"/>
          <w:color w:val="000000"/>
          <w:sz w:val="28"/>
          <w:szCs w:val="28"/>
        </w:rPr>
      </w:pPr>
      <w:r w:rsidRPr="00027326">
        <w:rPr>
          <w:rFonts w:ascii="Times New Roman" w:hAnsi="Times New Roman" w:cs="Times New Roman"/>
          <w:color w:val="000000"/>
          <w:sz w:val="28"/>
          <w:szCs w:val="28"/>
        </w:rPr>
        <w:t>Per le estetiste è preferibile proteggere le mani con guanti monouso in materiale non allergizzante quando eseguono trattamenti prolungati con esteso e ripetuto contatto con la pelle del cliente, nonché quando utilizzano prodotti aggressivi o allergizzanti.</w:t>
      </w:r>
    </w:p>
    <w:p w:rsidR="00027326" w:rsidRPr="00027326" w:rsidRDefault="00027326" w:rsidP="00027326">
      <w:pPr>
        <w:spacing w:after="0" w:line="360" w:lineRule="auto"/>
        <w:jc w:val="both"/>
        <w:rPr>
          <w:rFonts w:ascii="Times New Roman" w:hAnsi="Times New Roman" w:cs="Times New Roman"/>
          <w:color w:val="000000"/>
          <w:sz w:val="28"/>
          <w:szCs w:val="28"/>
        </w:rPr>
      </w:pPr>
      <w:r w:rsidRPr="00027326">
        <w:rPr>
          <w:rFonts w:ascii="Times New Roman" w:hAnsi="Times New Roman" w:cs="Times New Roman"/>
          <w:color w:val="000000"/>
          <w:sz w:val="28"/>
          <w:szCs w:val="28"/>
        </w:rPr>
        <w:t xml:space="preserve">Nell'esercizio dell'attività devono essere esclusivamente impiegati prodotti cosmetici regolarmente autorizzati, con particolare riferimento a quelli contenenti acido </w:t>
      </w:r>
      <w:proofErr w:type="spellStart"/>
      <w:r w:rsidRPr="00027326">
        <w:rPr>
          <w:rFonts w:ascii="Times New Roman" w:hAnsi="Times New Roman" w:cs="Times New Roman"/>
          <w:color w:val="000000"/>
          <w:sz w:val="28"/>
          <w:szCs w:val="28"/>
        </w:rPr>
        <w:t>tioglicolico</w:t>
      </w:r>
      <w:proofErr w:type="spellEnd"/>
      <w:r w:rsidRPr="00027326">
        <w:rPr>
          <w:rFonts w:ascii="Times New Roman" w:hAnsi="Times New Roman" w:cs="Times New Roman"/>
          <w:color w:val="000000"/>
          <w:sz w:val="28"/>
          <w:szCs w:val="28"/>
        </w:rPr>
        <w:t>. È vietato impiegare qualsiasi preparazione cosmetica estemporanea, al di fuori delle sostan</w:t>
      </w:r>
      <w:r w:rsidR="0039220F">
        <w:rPr>
          <w:rFonts w:ascii="Times New Roman" w:hAnsi="Times New Roman" w:cs="Times New Roman"/>
          <w:color w:val="000000"/>
          <w:sz w:val="28"/>
          <w:szCs w:val="28"/>
        </w:rPr>
        <w:t>ze previste dalla normativa corrente</w:t>
      </w:r>
      <w:r w:rsidRPr="00027326">
        <w:rPr>
          <w:rFonts w:ascii="Times New Roman" w:hAnsi="Times New Roman" w:cs="Times New Roman"/>
          <w:color w:val="000000"/>
          <w:sz w:val="28"/>
          <w:szCs w:val="28"/>
        </w:rPr>
        <w:t xml:space="preserve"> e con l'osservanza delle modalità riportate dalla stessa legge.</w:t>
      </w:r>
    </w:p>
    <w:p w:rsidR="00EE0D34" w:rsidRDefault="00027326" w:rsidP="00027326">
      <w:pPr>
        <w:spacing w:after="0" w:line="360" w:lineRule="auto"/>
        <w:jc w:val="both"/>
        <w:rPr>
          <w:rFonts w:ascii="Times New Roman" w:hAnsi="Times New Roman" w:cs="Times New Roman"/>
          <w:color w:val="000000"/>
          <w:sz w:val="28"/>
          <w:szCs w:val="28"/>
        </w:rPr>
      </w:pPr>
      <w:r w:rsidRPr="00027326">
        <w:rPr>
          <w:rFonts w:ascii="Times New Roman" w:hAnsi="Times New Roman" w:cs="Times New Roman"/>
          <w:color w:val="000000"/>
          <w:sz w:val="28"/>
          <w:szCs w:val="28"/>
        </w:rPr>
        <w:t>I clienti sottoposti ai trattamenti di varia natura mediante impiego delle sostanze e dei prodotti sopra indicati devono essere preventivamente informati dall'operatore sulle possibili conseguenze (allergie cutanee, ecc.) derivanti dall'uso di dette sostanze e dei vari prodotti adoperati.</w:t>
      </w:r>
    </w:p>
    <w:p w:rsidR="00EE0D34" w:rsidRDefault="00EE0D34">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EE0D34" w:rsidRPr="00EE0D34" w:rsidRDefault="00EE0D34" w:rsidP="00EE0D34">
      <w:pPr>
        <w:spacing w:after="0" w:line="360" w:lineRule="auto"/>
        <w:jc w:val="both"/>
        <w:rPr>
          <w:rFonts w:ascii="Times New Roman" w:hAnsi="Times New Roman" w:cs="Times New Roman"/>
          <w:b/>
          <w:color w:val="000000"/>
          <w:sz w:val="28"/>
          <w:szCs w:val="28"/>
        </w:rPr>
      </w:pPr>
      <w:r w:rsidRPr="00EE0D34">
        <w:rPr>
          <w:rFonts w:ascii="Times New Roman" w:hAnsi="Times New Roman" w:cs="Times New Roman"/>
          <w:b/>
          <w:color w:val="000000"/>
          <w:sz w:val="28"/>
          <w:szCs w:val="28"/>
        </w:rPr>
        <w:t>Malattie dismetaboliche</w:t>
      </w:r>
    </w:p>
    <w:p w:rsidR="00027326" w:rsidRPr="00027326" w:rsidRDefault="00EE0D34" w:rsidP="00EE0D34">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Sono anche dette del ricambio e </w:t>
      </w:r>
      <w:r w:rsidRPr="00EE0D34">
        <w:rPr>
          <w:rFonts w:ascii="Times New Roman" w:hAnsi="Times New Roman" w:cs="Times New Roman"/>
          <w:color w:val="000000"/>
          <w:sz w:val="28"/>
          <w:szCs w:val="28"/>
        </w:rPr>
        <w:t>sono causate da processi metabolici alterati che determinano l'assimilazione (diabete) o l'eliminazione (gotta) di sostanze.</w:t>
      </w:r>
    </w:p>
    <w:p w:rsidR="000E3D10" w:rsidRDefault="000E3D10" w:rsidP="000E3D10">
      <w:pPr>
        <w:pStyle w:val="NormaleWeb"/>
        <w:spacing w:before="0" w:beforeAutospacing="0" w:after="0" w:afterAutospacing="0" w:line="360" w:lineRule="auto"/>
        <w:ind w:right="74"/>
        <w:jc w:val="both"/>
        <w:rPr>
          <w:sz w:val="28"/>
          <w:szCs w:val="28"/>
        </w:rPr>
      </w:pPr>
      <w:r>
        <w:rPr>
          <w:sz w:val="28"/>
          <w:szCs w:val="28"/>
        </w:rPr>
        <w:t>DIABETE</w:t>
      </w:r>
    </w:p>
    <w:p w:rsidR="000E3D10" w:rsidRDefault="000E3D10" w:rsidP="000E3D10">
      <w:pPr>
        <w:pStyle w:val="NormaleWeb"/>
        <w:spacing w:before="0" w:beforeAutospacing="0" w:after="0" w:afterAutospacing="0" w:line="360" w:lineRule="auto"/>
        <w:ind w:right="74"/>
        <w:jc w:val="both"/>
        <w:rPr>
          <w:sz w:val="28"/>
          <w:szCs w:val="28"/>
        </w:rPr>
      </w:pPr>
      <w:r w:rsidRPr="009A63C9">
        <w:rPr>
          <w:sz w:val="28"/>
          <w:szCs w:val="28"/>
        </w:rPr>
        <w:t xml:space="preserve">Il diabete è un'alterazione metabolica conseguente ad un calo di attività dell'insulina. In particolare, il diabete può essere dovuto ad una ridotta disponibilità di questo ormone, ad un impedimento alla sua normale azione oppure ad una combinazione di questi due fattori. Una caratteristica sempre presente nel diabete mellito è l'iperglicemia, alla quale con il passare del tempo, tendono ad associarsi  alcune  complicanze dei vasi sanguigni: la  </w:t>
      </w:r>
      <w:proofErr w:type="spellStart"/>
      <w:r w:rsidRPr="009A63C9">
        <w:rPr>
          <w:sz w:val="28"/>
          <w:szCs w:val="28"/>
        </w:rPr>
        <w:t>macroangiopatia</w:t>
      </w:r>
      <w:proofErr w:type="spellEnd"/>
      <w:r w:rsidRPr="009A63C9">
        <w:rPr>
          <w:sz w:val="28"/>
          <w:szCs w:val="28"/>
        </w:rPr>
        <w:t xml:space="preserve"> (ossia un'aterosclerosi particolarmente grave e precoce), che non è però specifica della malattia diabetica,  e  la  </w:t>
      </w:r>
      <w:proofErr w:type="spellStart"/>
      <w:r w:rsidRPr="009A63C9">
        <w:rPr>
          <w:sz w:val="28"/>
          <w:szCs w:val="28"/>
        </w:rPr>
        <w:t>microangiopatia</w:t>
      </w:r>
      <w:proofErr w:type="spellEnd"/>
      <w:r w:rsidRPr="009A63C9">
        <w:rPr>
          <w:sz w:val="28"/>
          <w:szCs w:val="28"/>
        </w:rPr>
        <w:t xml:space="preserve"> (ossia  alterazioni della circolazione dei piccoli vasi arteriosi che si  rendono  particolarmente  manifeste nella retina, nel rene e nel nervo), che è invece specifica della patologia.</w:t>
      </w:r>
    </w:p>
    <w:p w:rsidR="000E3D10" w:rsidRDefault="000E3D10" w:rsidP="000E3D10">
      <w:pPr>
        <w:pStyle w:val="NormaleWeb"/>
        <w:spacing w:before="0" w:beforeAutospacing="0" w:after="0" w:afterAutospacing="0" w:line="360" w:lineRule="auto"/>
        <w:ind w:right="74"/>
        <w:jc w:val="both"/>
        <w:rPr>
          <w:sz w:val="28"/>
          <w:szCs w:val="28"/>
        </w:rPr>
      </w:pPr>
      <w:r w:rsidRPr="009A63C9">
        <w:rPr>
          <w:sz w:val="28"/>
          <w:szCs w:val="28"/>
        </w:rPr>
        <w:t xml:space="preserve">Il diabete mellito è una malattia comune. </w:t>
      </w:r>
    </w:p>
    <w:p w:rsidR="000E3D10" w:rsidRDefault="000E3D10" w:rsidP="000E3D10">
      <w:pPr>
        <w:pStyle w:val="NormaleWeb"/>
        <w:spacing w:before="0" w:beforeAutospacing="0" w:after="0" w:afterAutospacing="0" w:line="360" w:lineRule="auto"/>
        <w:ind w:right="74"/>
        <w:jc w:val="both"/>
        <w:rPr>
          <w:sz w:val="28"/>
          <w:szCs w:val="28"/>
        </w:rPr>
      </w:pPr>
      <w:r w:rsidRPr="009A63C9">
        <w:rPr>
          <w:sz w:val="28"/>
          <w:szCs w:val="28"/>
        </w:rPr>
        <w:t xml:space="preserve">Secondo i nuovi criteri proposti dal comitato di esperti dell'ADA (1997), per dire che una persona è affetta da diabete, devono essere </w:t>
      </w:r>
      <w:r>
        <w:rPr>
          <w:sz w:val="28"/>
          <w:szCs w:val="28"/>
        </w:rPr>
        <w:t>soddisfatti i seguenti criteri:</w:t>
      </w:r>
    </w:p>
    <w:p w:rsidR="000E3D10" w:rsidRDefault="000E3D10" w:rsidP="000E3D10">
      <w:pPr>
        <w:pStyle w:val="NormaleWeb"/>
        <w:numPr>
          <w:ilvl w:val="0"/>
          <w:numId w:val="3"/>
        </w:numPr>
        <w:spacing w:before="0" w:beforeAutospacing="0" w:after="0" w:afterAutospacing="0" w:line="360" w:lineRule="auto"/>
        <w:ind w:right="74"/>
        <w:jc w:val="both"/>
        <w:rPr>
          <w:sz w:val="28"/>
          <w:szCs w:val="28"/>
        </w:rPr>
      </w:pPr>
      <w:r w:rsidRPr="009A63C9">
        <w:rPr>
          <w:sz w:val="28"/>
          <w:szCs w:val="28"/>
        </w:rPr>
        <w:t xml:space="preserve">Quando la glicemia è &gt; a 200 milligrammi di glucosio su decilitro di sangue (mg/dl) </w:t>
      </w:r>
      <w:proofErr w:type="gramStart"/>
      <w:r w:rsidRPr="009A63C9">
        <w:rPr>
          <w:sz w:val="28"/>
          <w:szCs w:val="28"/>
        </w:rPr>
        <w:t>in  qualsiasi</w:t>
      </w:r>
      <w:proofErr w:type="gramEnd"/>
      <w:r w:rsidRPr="009A63C9">
        <w:rPr>
          <w:sz w:val="28"/>
          <w:szCs w:val="28"/>
        </w:rPr>
        <w:t xml:space="preserve"> momento del giorno;</w:t>
      </w:r>
    </w:p>
    <w:p w:rsidR="000E3D10" w:rsidRDefault="000E3D10" w:rsidP="000E3D10">
      <w:pPr>
        <w:pStyle w:val="NormaleWeb"/>
        <w:numPr>
          <w:ilvl w:val="0"/>
          <w:numId w:val="3"/>
        </w:numPr>
        <w:spacing w:before="0" w:beforeAutospacing="0" w:after="0" w:afterAutospacing="0" w:line="360" w:lineRule="auto"/>
        <w:ind w:right="74"/>
        <w:jc w:val="both"/>
        <w:rPr>
          <w:sz w:val="28"/>
          <w:szCs w:val="28"/>
        </w:rPr>
      </w:pPr>
      <w:r w:rsidRPr="0011286C">
        <w:rPr>
          <w:sz w:val="28"/>
          <w:szCs w:val="28"/>
        </w:rPr>
        <w:t>Quando la glicemia a digiuno è &gt; a 126 mg/dl;</w:t>
      </w:r>
    </w:p>
    <w:p w:rsidR="000E3D10" w:rsidRDefault="000E3D10" w:rsidP="000E3D10">
      <w:pPr>
        <w:pStyle w:val="NormaleWeb"/>
        <w:numPr>
          <w:ilvl w:val="0"/>
          <w:numId w:val="3"/>
        </w:numPr>
        <w:spacing w:before="0" w:beforeAutospacing="0" w:after="0" w:afterAutospacing="0" w:line="360" w:lineRule="auto"/>
        <w:ind w:right="74"/>
        <w:jc w:val="both"/>
        <w:rPr>
          <w:sz w:val="28"/>
          <w:szCs w:val="28"/>
        </w:rPr>
      </w:pPr>
      <w:r w:rsidRPr="0011286C">
        <w:rPr>
          <w:sz w:val="28"/>
          <w:szCs w:val="28"/>
        </w:rPr>
        <w:t xml:space="preserve">Quando la glicemia dopo 120 minuti dall'OGTT (prova con carico orale di glucosio) è &gt; </w:t>
      </w:r>
      <w:proofErr w:type="gramStart"/>
      <w:r w:rsidRPr="0011286C">
        <w:rPr>
          <w:sz w:val="28"/>
          <w:szCs w:val="28"/>
        </w:rPr>
        <w:t>a  200</w:t>
      </w:r>
      <w:proofErr w:type="gramEnd"/>
      <w:r w:rsidRPr="0011286C">
        <w:rPr>
          <w:sz w:val="28"/>
          <w:szCs w:val="28"/>
        </w:rPr>
        <w:t xml:space="preserve"> mg/dl.</w:t>
      </w:r>
    </w:p>
    <w:p w:rsidR="000E3D10" w:rsidRDefault="000E3D10" w:rsidP="000E3D10">
      <w:pPr>
        <w:pStyle w:val="NormaleWeb"/>
        <w:spacing w:before="0" w:beforeAutospacing="0" w:after="0" w:afterAutospacing="0" w:line="360" w:lineRule="auto"/>
        <w:ind w:right="74"/>
        <w:jc w:val="both"/>
        <w:rPr>
          <w:sz w:val="28"/>
          <w:szCs w:val="28"/>
        </w:rPr>
      </w:pPr>
      <w:r w:rsidRPr="0011286C">
        <w:rPr>
          <w:sz w:val="28"/>
          <w:szCs w:val="28"/>
        </w:rPr>
        <w:t xml:space="preserve">L'ADA e l'OMS utilizzano il termine di alterata tolleranza al glucosio (IGT, </w:t>
      </w:r>
      <w:proofErr w:type="spellStart"/>
      <w:r w:rsidRPr="0011286C">
        <w:rPr>
          <w:sz w:val="28"/>
          <w:szCs w:val="28"/>
        </w:rPr>
        <w:t>Impaired</w:t>
      </w:r>
      <w:proofErr w:type="spellEnd"/>
      <w:r w:rsidRPr="0011286C">
        <w:rPr>
          <w:sz w:val="28"/>
          <w:szCs w:val="28"/>
        </w:rPr>
        <w:t xml:space="preserve"> </w:t>
      </w:r>
      <w:proofErr w:type="spellStart"/>
      <w:r w:rsidRPr="0011286C">
        <w:rPr>
          <w:sz w:val="28"/>
          <w:szCs w:val="28"/>
        </w:rPr>
        <w:t>Glucose</w:t>
      </w:r>
      <w:proofErr w:type="spellEnd"/>
      <w:r w:rsidRPr="0011286C">
        <w:rPr>
          <w:sz w:val="28"/>
          <w:szCs w:val="28"/>
        </w:rPr>
        <w:t xml:space="preserve"> </w:t>
      </w:r>
      <w:proofErr w:type="spellStart"/>
      <w:r w:rsidRPr="0011286C">
        <w:rPr>
          <w:sz w:val="28"/>
          <w:szCs w:val="28"/>
        </w:rPr>
        <w:t>Tolerance</w:t>
      </w:r>
      <w:proofErr w:type="spellEnd"/>
      <w:r w:rsidRPr="0011286C">
        <w:rPr>
          <w:sz w:val="28"/>
          <w:szCs w:val="28"/>
        </w:rPr>
        <w:t xml:space="preserve">) per indicare uno stato metabolico intermedio tra la normalità ed il diabete, in cui la glicemia viene determinata due ore dopo il carico orale di glucosio e deve essere compresa tra 140 e 200 </w:t>
      </w:r>
      <w:r>
        <w:rPr>
          <w:sz w:val="28"/>
          <w:szCs w:val="28"/>
        </w:rPr>
        <w:t>mg/dl.</w:t>
      </w:r>
    </w:p>
    <w:p w:rsidR="000E3D10" w:rsidRDefault="000E3D10" w:rsidP="000E3D10">
      <w:pPr>
        <w:pStyle w:val="NormaleWeb"/>
        <w:spacing w:before="0" w:beforeAutospacing="0" w:after="0" w:afterAutospacing="0" w:line="360" w:lineRule="auto"/>
        <w:ind w:right="74"/>
        <w:jc w:val="both"/>
        <w:rPr>
          <w:sz w:val="28"/>
          <w:szCs w:val="28"/>
        </w:rPr>
      </w:pPr>
      <w:r>
        <w:rPr>
          <w:sz w:val="28"/>
          <w:szCs w:val="28"/>
        </w:rPr>
        <w:t xml:space="preserve">La </w:t>
      </w:r>
      <w:r w:rsidRPr="009A63C9">
        <w:rPr>
          <w:sz w:val="28"/>
          <w:szCs w:val="28"/>
        </w:rPr>
        <w:t>classificazione accettata dall'OMS nel 198</w:t>
      </w:r>
      <w:r>
        <w:rPr>
          <w:sz w:val="28"/>
          <w:szCs w:val="28"/>
        </w:rPr>
        <w:t xml:space="preserve">0 prevedeva la suddivisione in </w:t>
      </w:r>
      <w:r w:rsidRPr="009A63C9">
        <w:rPr>
          <w:sz w:val="28"/>
          <w:szCs w:val="28"/>
        </w:rPr>
        <w:t>cinque</w:t>
      </w:r>
      <w:r>
        <w:rPr>
          <w:sz w:val="28"/>
          <w:szCs w:val="28"/>
        </w:rPr>
        <w:t xml:space="preserve"> classi di diabete. Secondo questa </w:t>
      </w:r>
      <w:r w:rsidRPr="009A63C9">
        <w:rPr>
          <w:sz w:val="28"/>
          <w:szCs w:val="28"/>
        </w:rPr>
        <w:t>class</w:t>
      </w:r>
      <w:r>
        <w:rPr>
          <w:sz w:val="28"/>
          <w:szCs w:val="28"/>
        </w:rPr>
        <w:t xml:space="preserve">ificazione si distinguevano: </w:t>
      </w:r>
    </w:p>
    <w:p w:rsidR="000E3D10" w:rsidRDefault="000E3D10" w:rsidP="000E3D10">
      <w:pPr>
        <w:pStyle w:val="NormaleWeb"/>
        <w:numPr>
          <w:ilvl w:val="0"/>
          <w:numId w:val="3"/>
        </w:numPr>
        <w:spacing w:before="0" w:beforeAutospacing="0" w:after="0" w:afterAutospacing="0" w:line="360" w:lineRule="auto"/>
        <w:ind w:right="74"/>
        <w:jc w:val="both"/>
        <w:rPr>
          <w:sz w:val="28"/>
          <w:szCs w:val="28"/>
        </w:rPr>
      </w:pPr>
      <w:proofErr w:type="gramStart"/>
      <w:r w:rsidRPr="009A63C9">
        <w:rPr>
          <w:sz w:val="28"/>
          <w:szCs w:val="28"/>
        </w:rPr>
        <w:t>diabete</w:t>
      </w:r>
      <w:proofErr w:type="gramEnd"/>
      <w:r w:rsidRPr="009A63C9">
        <w:rPr>
          <w:sz w:val="28"/>
          <w:szCs w:val="28"/>
        </w:rPr>
        <w:t xml:space="preserve"> "insulino-dipendente  (IDDM)", definito  in  precedenza  anche  diabete infanto-giovanile; </w:t>
      </w:r>
    </w:p>
    <w:p w:rsidR="000E3D10" w:rsidRDefault="000E3D10" w:rsidP="000E3D10">
      <w:pPr>
        <w:pStyle w:val="NormaleWeb"/>
        <w:numPr>
          <w:ilvl w:val="0"/>
          <w:numId w:val="3"/>
        </w:numPr>
        <w:spacing w:before="0" w:beforeAutospacing="0" w:after="0" w:afterAutospacing="0" w:line="360" w:lineRule="auto"/>
        <w:ind w:right="74"/>
        <w:jc w:val="both"/>
        <w:rPr>
          <w:sz w:val="28"/>
          <w:szCs w:val="28"/>
        </w:rPr>
      </w:pPr>
      <w:proofErr w:type="gramStart"/>
      <w:r>
        <w:rPr>
          <w:sz w:val="28"/>
          <w:szCs w:val="28"/>
        </w:rPr>
        <w:t>diabete</w:t>
      </w:r>
      <w:proofErr w:type="gramEnd"/>
      <w:r>
        <w:rPr>
          <w:sz w:val="28"/>
          <w:szCs w:val="28"/>
        </w:rPr>
        <w:t xml:space="preserve"> </w:t>
      </w:r>
      <w:r w:rsidRPr="0011286C">
        <w:rPr>
          <w:sz w:val="28"/>
          <w:szCs w:val="28"/>
        </w:rPr>
        <w:t xml:space="preserve">"non  insulino-dipendente" (NIDDM), definito anche diabete dell'età adulta o della maturità; </w:t>
      </w:r>
    </w:p>
    <w:p w:rsidR="000E3D10" w:rsidRDefault="000E3D10" w:rsidP="000E3D10">
      <w:pPr>
        <w:pStyle w:val="NormaleWeb"/>
        <w:numPr>
          <w:ilvl w:val="0"/>
          <w:numId w:val="3"/>
        </w:numPr>
        <w:spacing w:before="0" w:beforeAutospacing="0" w:after="0" w:afterAutospacing="0" w:line="360" w:lineRule="auto"/>
        <w:ind w:right="74"/>
        <w:jc w:val="both"/>
        <w:rPr>
          <w:sz w:val="28"/>
          <w:szCs w:val="28"/>
        </w:rPr>
      </w:pPr>
      <w:proofErr w:type="gramStart"/>
      <w:r w:rsidRPr="0011286C">
        <w:rPr>
          <w:sz w:val="28"/>
          <w:szCs w:val="28"/>
        </w:rPr>
        <w:t>diabete</w:t>
      </w:r>
      <w:proofErr w:type="gramEnd"/>
      <w:r w:rsidRPr="0011286C">
        <w:rPr>
          <w:sz w:val="28"/>
          <w:szCs w:val="28"/>
        </w:rPr>
        <w:t xml:space="preserve"> da malnutrizione, particolarmente comune nei paesi tropicali; </w:t>
      </w:r>
    </w:p>
    <w:p w:rsidR="000E3D10" w:rsidRDefault="000E3D10" w:rsidP="000E3D10">
      <w:pPr>
        <w:pStyle w:val="NormaleWeb"/>
        <w:numPr>
          <w:ilvl w:val="0"/>
          <w:numId w:val="3"/>
        </w:numPr>
        <w:spacing w:before="0" w:beforeAutospacing="0" w:after="0" w:afterAutospacing="0" w:line="360" w:lineRule="auto"/>
        <w:ind w:right="74"/>
        <w:jc w:val="both"/>
        <w:rPr>
          <w:sz w:val="28"/>
          <w:szCs w:val="28"/>
        </w:rPr>
      </w:pPr>
      <w:r w:rsidRPr="0011286C">
        <w:rPr>
          <w:sz w:val="28"/>
          <w:szCs w:val="28"/>
        </w:rPr>
        <w:t xml:space="preserve">altri tipi di diabete secondari a patologie diverse, come malattie  pancreatiche (pancreatite cronica, tumore del pancreas), affezioni endocrine responsabili di una eccessiva secrezione di ormoni </w:t>
      </w:r>
      <w:proofErr w:type="spellStart"/>
      <w:r w:rsidRPr="0011286C">
        <w:rPr>
          <w:sz w:val="28"/>
          <w:szCs w:val="28"/>
        </w:rPr>
        <w:t>controregolatori</w:t>
      </w:r>
      <w:proofErr w:type="spellEnd"/>
      <w:r w:rsidRPr="0011286C">
        <w:rPr>
          <w:sz w:val="28"/>
          <w:szCs w:val="28"/>
        </w:rPr>
        <w:t xml:space="preserve"> (sindrome di </w:t>
      </w:r>
      <w:proofErr w:type="spellStart"/>
      <w:r w:rsidRPr="0011286C">
        <w:rPr>
          <w:sz w:val="28"/>
          <w:szCs w:val="28"/>
        </w:rPr>
        <w:t>Cushing</w:t>
      </w:r>
      <w:proofErr w:type="spellEnd"/>
      <w:r w:rsidRPr="0011286C">
        <w:rPr>
          <w:sz w:val="28"/>
          <w:szCs w:val="28"/>
        </w:rPr>
        <w:t xml:space="preserve">, acromegalia,  </w:t>
      </w:r>
      <w:proofErr w:type="spellStart"/>
      <w:r w:rsidRPr="0011286C">
        <w:rPr>
          <w:sz w:val="28"/>
          <w:szCs w:val="28"/>
        </w:rPr>
        <w:t>feocromocitoma</w:t>
      </w:r>
      <w:proofErr w:type="spellEnd"/>
      <w:r w:rsidRPr="0011286C">
        <w:rPr>
          <w:sz w:val="28"/>
          <w:szCs w:val="28"/>
        </w:rPr>
        <w:t xml:space="preserve">, ipertiroidismo,  </w:t>
      </w:r>
      <w:proofErr w:type="spellStart"/>
      <w:r w:rsidRPr="0011286C">
        <w:rPr>
          <w:sz w:val="28"/>
          <w:szCs w:val="28"/>
        </w:rPr>
        <w:t>glucagonoma</w:t>
      </w:r>
      <w:proofErr w:type="spellEnd"/>
      <w:r w:rsidRPr="0011286C">
        <w:rPr>
          <w:sz w:val="28"/>
          <w:szCs w:val="28"/>
        </w:rPr>
        <w:t xml:space="preserve">, </w:t>
      </w:r>
      <w:proofErr w:type="spellStart"/>
      <w:r w:rsidRPr="0011286C">
        <w:rPr>
          <w:sz w:val="28"/>
          <w:szCs w:val="28"/>
        </w:rPr>
        <w:t>somatostatinoma</w:t>
      </w:r>
      <w:proofErr w:type="spellEnd"/>
      <w:r w:rsidRPr="0011286C">
        <w:rPr>
          <w:sz w:val="28"/>
          <w:szCs w:val="28"/>
        </w:rPr>
        <w:t xml:space="preserve">,  </w:t>
      </w:r>
      <w:proofErr w:type="spellStart"/>
      <w:r w:rsidRPr="0011286C">
        <w:rPr>
          <w:sz w:val="28"/>
          <w:szCs w:val="28"/>
        </w:rPr>
        <w:t>aldosteronoma</w:t>
      </w:r>
      <w:proofErr w:type="spellEnd"/>
      <w:r w:rsidRPr="0011286C">
        <w:rPr>
          <w:sz w:val="28"/>
          <w:szCs w:val="28"/>
        </w:rPr>
        <w:t>);  uso di farmaci che inducono iperglicemia (</w:t>
      </w:r>
      <w:proofErr w:type="spellStart"/>
      <w:r w:rsidRPr="0011286C">
        <w:rPr>
          <w:sz w:val="28"/>
          <w:szCs w:val="28"/>
        </w:rPr>
        <w:t>glucocorticoidi</w:t>
      </w:r>
      <w:proofErr w:type="spellEnd"/>
      <w:r w:rsidRPr="0011286C">
        <w:rPr>
          <w:sz w:val="28"/>
          <w:szCs w:val="28"/>
        </w:rPr>
        <w:t xml:space="preserve">, ormoni tiroidei,  interferone,  </w:t>
      </w:r>
      <w:proofErr w:type="spellStart"/>
      <w:r w:rsidRPr="0011286C">
        <w:rPr>
          <w:sz w:val="28"/>
          <w:szCs w:val="28"/>
        </w:rPr>
        <w:t>pentamidina</w:t>
      </w:r>
      <w:proofErr w:type="spellEnd"/>
      <w:r w:rsidRPr="0011286C">
        <w:rPr>
          <w:sz w:val="28"/>
          <w:szCs w:val="28"/>
        </w:rPr>
        <w:t xml:space="preserve">,  agonisti   adrenergici); assunzione di  sostanze  tossiche;  anomalie  dell'insulina o del suo recettore; anomalie genetiche; </w:t>
      </w:r>
    </w:p>
    <w:p w:rsidR="000E3D10" w:rsidRDefault="000E3D10" w:rsidP="000E3D10">
      <w:pPr>
        <w:pStyle w:val="NormaleWeb"/>
        <w:numPr>
          <w:ilvl w:val="0"/>
          <w:numId w:val="3"/>
        </w:numPr>
        <w:spacing w:before="0" w:beforeAutospacing="0" w:after="0" w:afterAutospacing="0" w:line="360" w:lineRule="auto"/>
        <w:ind w:right="74"/>
        <w:jc w:val="both"/>
        <w:rPr>
          <w:sz w:val="28"/>
          <w:szCs w:val="28"/>
        </w:rPr>
      </w:pPr>
      <w:proofErr w:type="gramStart"/>
      <w:r w:rsidRPr="0011286C">
        <w:rPr>
          <w:sz w:val="28"/>
          <w:szCs w:val="28"/>
        </w:rPr>
        <w:t>diabete</w:t>
      </w:r>
      <w:proofErr w:type="gramEnd"/>
      <w:r w:rsidRPr="0011286C">
        <w:rPr>
          <w:sz w:val="28"/>
          <w:szCs w:val="28"/>
        </w:rPr>
        <w:t xml:space="preserve"> gestazionale (GDM), legato alla gravidanza.</w:t>
      </w:r>
    </w:p>
    <w:p w:rsidR="000E3D10" w:rsidRDefault="000E3D10" w:rsidP="000E3D10">
      <w:pPr>
        <w:pStyle w:val="NormaleWeb"/>
        <w:spacing w:before="0" w:beforeAutospacing="0" w:after="0" w:afterAutospacing="0" w:line="360" w:lineRule="auto"/>
        <w:ind w:right="74"/>
        <w:jc w:val="both"/>
        <w:rPr>
          <w:sz w:val="28"/>
          <w:szCs w:val="28"/>
        </w:rPr>
      </w:pPr>
      <w:r w:rsidRPr="0011286C">
        <w:rPr>
          <w:sz w:val="28"/>
          <w:szCs w:val="28"/>
        </w:rPr>
        <w:t xml:space="preserve">Una nuova classificazione, più semplice ed attualmente riconosciuta a livello internazionale, lo divide in diabete di tipo 1, rappresentato per la quasi totalità dalla forma </w:t>
      </w:r>
      <w:proofErr w:type="spellStart"/>
      <w:r w:rsidRPr="0011286C">
        <w:rPr>
          <w:sz w:val="28"/>
          <w:szCs w:val="28"/>
        </w:rPr>
        <w:t>immunomediata</w:t>
      </w:r>
      <w:proofErr w:type="spellEnd"/>
      <w:r w:rsidRPr="0011286C">
        <w:rPr>
          <w:sz w:val="28"/>
          <w:szCs w:val="28"/>
        </w:rPr>
        <w:t xml:space="preserve"> (cioè mediata da una </w:t>
      </w:r>
      <w:proofErr w:type="spellStart"/>
      <w:r w:rsidRPr="0011286C">
        <w:rPr>
          <w:sz w:val="28"/>
          <w:szCs w:val="28"/>
        </w:rPr>
        <w:t>disregolazione</w:t>
      </w:r>
      <w:proofErr w:type="spellEnd"/>
      <w:r w:rsidRPr="0011286C">
        <w:rPr>
          <w:sz w:val="28"/>
          <w:szCs w:val="28"/>
        </w:rPr>
        <w:t xml:space="preserve"> del sistema immunitario del soggetto), e diabete di tipo 2, dovuto invece ad un deficit di secrezione dell'insulina da parte delle cellule del pancreas od alla condizione di resistenza dei tessuti all</w:t>
      </w:r>
      <w:r>
        <w:rPr>
          <w:sz w:val="28"/>
          <w:szCs w:val="28"/>
        </w:rPr>
        <w:t xml:space="preserve">'azione della stessa insulina. </w:t>
      </w:r>
    </w:p>
    <w:p w:rsidR="000E3D10" w:rsidRDefault="000E3D10" w:rsidP="000E3D10">
      <w:pPr>
        <w:pStyle w:val="NormaleWeb"/>
        <w:spacing w:before="0" w:beforeAutospacing="0" w:after="0" w:afterAutospacing="0" w:line="360" w:lineRule="auto"/>
        <w:ind w:right="74"/>
        <w:jc w:val="both"/>
        <w:rPr>
          <w:sz w:val="28"/>
          <w:szCs w:val="28"/>
        </w:rPr>
      </w:pPr>
      <w:r w:rsidRPr="009A63C9">
        <w:rPr>
          <w:sz w:val="28"/>
          <w:szCs w:val="28"/>
        </w:rPr>
        <w:t>Qualsiasi forma di diabete può richiedere terapia insulinica in qualsiasi stadio essa si trovi, pertanto l'uso di insulina di per sé non classifica il paziente. Non è quindi esatto classificare le varie forme di diabete in insulino-dipend</w:t>
      </w:r>
      <w:r>
        <w:rPr>
          <w:sz w:val="28"/>
          <w:szCs w:val="28"/>
        </w:rPr>
        <w:t xml:space="preserve">enti ed </w:t>
      </w:r>
      <w:proofErr w:type="spellStart"/>
      <w:r>
        <w:rPr>
          <w:sz w:val="28"/>
          <w:szCs w:val="28"/>
        </w:rPr>
        <w:t>insulino</w:t>
      </w:r>
      <w:proofErr w:type="spellEnd"/>
      <w:r>
        <w:rPr>
          <w:sz w:val="28"/>
          <w:szCs w:val="28"/>
        </w:rPr>
        <w:t xml:space="preserve">-indipendenti. </w:t>
      </w:r>
    </w:p>
    <w:p w:rsidR="000E3D10" w:rsidRDefault="000E3D10" w:rsidP="000E3D10">
      <w:pPr>
        <w:pStyle w:val="NormaleWeb"/>
        <w:spacing w:before="0" w:beforeAutospacing="0" w:after="0" w:afterAutospacing="0" w:line="360" w:lineRule="auto"/>
        <w:ind w:right="74"/>
        <w:jc w:val="both"/>
        <w:rPr>
          <w:sz w:val="28"/>
          <w:szCs w:val="28"/>
        </w:rPr>
      </w:pPr>
      <w:r w:rsidRPr="009A63C9">
        <w:rPr>
          <w:sz w:val="28"/>
          <w:szCs w:val="28"/>
        </w:rPr>
        <w:t>Altre forme molto più rare possono essere associat</w:t>
      </w:r>
      <w:r>
        <w:rPr>
          <w:sz w:val="28"/>
          <w:szCs w:val="28"/>
        </w:rPr>
        <w:t xml:space="preserve">e ad infezioni virali (rosolia congenita, </w:t>
      </w:r>
      <w:r w:rsidRPr="009A63C9">
        <w:rPr>
          <w:sz w:val="28"/>
          <w:szCs w:val="28"/>
        </w:rPr>
        <w:t>citomegalovirus</w:t>
      </w:r>
      <w:proofErr w:type="gramStart"/>
      <w:r w:rsidRPr="009A63C9">
        <w:rPr>
          <w:sz w:val="28"/>
          <w:szCs w:val="28"/>
        </w:rPr>
        <w:t>),  a</w:t>
      </w:r>
      <w:proofErr w:type="gramEnd"/>
      <w:r w:rsidRPr="009A63C9">
        <w:rPr>
          <w:sz w:val="28"/>
          <w:szCs w:val="28"/>
        </w:rPr>
        <w:t xml:space="preserve">  forme  non comuni  di  diabete  mediato dal sistema immunitario, a varie sindromi genetiche (Down, </w:t>
      </w:r>
      <w:proofErr w:type="spellStart"/>
      <w:r w:rsidRPr="009A63C9">
        <w:rPr>
          <w:sz w:val="28"/>
          <w:szCs w:val="28"/>
        </w:rPr>
        <w:t>Klinefelter</w:t>
      </w:r>
      <w:proofErr w:type="spellEnd"/>
      <w:r w:rsidRPr="009A63C9">
        <w:rPr>
          <w:sz w:val="28"/>
          <w:szCs w:val="28"/>
        </w:rPr>
        <w:t xml:space="preserve">, Turner, atassia di </w:t>
      </w:r>
      <w:proofErr w:type="spellStart"/>
      <w:r w:rsidRPr="009A63C9">
        <w:rPr>
          <w:sz w:val="28"/>
          <w:szCs w:val="28"/>
        </w:rPr>
        <w:t>Friedreich</w:t>
      </w:r>
      <w:proofErr w:type="spellEnd"/>
      <w:r w:rsidRPr="009A63C9">
        <w:rPr>
          <w:sz w:val="28"/>
          <w:szCs w:val="28"/>
        </w:rPr>
        <w:t xml:space="preserve">, Laurence Moon </w:t>
      </w:r>
      <w:proofErr w:type="spellStart"/>
      <w:r w:rsidRPr="009A63C9">
        <w:rPr>
          <w:sz w:val="28"/>
          <w:szCs w:val="28"/>
        </w:rPr>
        <w:t>Biedle</w:t>
      </w:r>
      <w:proofErr w:type="spellEnd"/>
      <w:r w:rsidRPr="009A63C9">
        <w:rPr>
          <w:sz w:val="28"/>
          <w:szCs w:val="28"/>
        </w:rPr>
        <w:t xml:space="preserve">, distrofia miotonica, </w:t>
      </w:r>
      <w:proofErr w:type="spellStart"/>
      <w:r w:rsidRPr="009A63C9">
        <w:rPr>
          <w:sz w:val="28"/>
          <w:szCs w:val="28"/>
        </w:rPr>
        <w:t>Prader</w:t>
      </w:r>
      <w:proofErr w:type="spellEnd"/>
      <w:r w:rsidRPr="009A63C9">
        <w:rPr>
          <w:sz w:val="28"/>
          <w:szCs w:val="28"/>
        </w:rPr>
        <w:t xml:space="preserve"> Willi, corea di Huntington) od a particolari condizioni di resistenza all'insulina. Rientrano in questa categoria di malattie rare anche forme di diabete riconducibili a ben individuati difetti genetici della cellula a carattere ereditario, insorgenti</w:t>
      </w:r>
      <w:r>
        <w:rPr>
          <w:sz w:val="28"/>
          <w:szCs w:val="28"/>
        </w:rPr>
        <w:t xml:space="preserve"> abitualmente in età giovanile.</w:t>
      </w:r>
    </w:p>
    <w:p w:rsidR="000E3D10" w:rsidRDefault="000E3D10" w:rsidP="000E3D10">
      <w:pPr>
        <w:pStyle w:val="NormaleWeb"/>
        <w:spacing w:before="0" w:beforeAutospacing="0" w:after="0" w:afterAutospacing="0" w:line="360" w:lineRule="auto"/>
        <w:ind w:right="74"/>
        <w:jc w:val="both"/>
        <w:rPr>
          <w:sz w:val="28"/>
          <w:szCs w:val="28"/>
        </w:rPr>
      </w:pPr>
      <w:r>
        <w:rPr>
          <w:sz w:val="28"/>
          <w:szCs w:val="28"/>
        </w:rPr>
        <w:t xml:space="preserve">Il </w:t>
      </w:r>
      <w:r w:rsidRPr="009A63C9">
        <w:rPr>
          <w:sz w:val="28"/>
          <w:szCs w:val="28"/>
        </w:rPr>
        <w:t>Diabete primario di tipo 1 è condizionato da fattori genetici, che conferiscono una predisposizione a sviluppare la malattia, ma che, per provocarla, devono essere associati a fattori esterni al soggetto, chiamati esogeni, e che sono stati visti essere soprattutto alcuni tipi di infezioni virali. Il diabete di tipo 1 è una malattia autoimmunitaria, cioè che comporta la distruzione delle cellule del pancreas deputat</w:t>
      </w:r>
      <w:r>
        <w:rPr>
          <w:sz w:val="28"/>
          <w:szCs w:val="28"/>
        </w:rPr>
        <w:t xml:space="preserve">e alla produzione di insulina, </w:t>
      </w:r>
      <w:r w:rsidRPr="009A63C9">
        <w:rPr>
          <w:sz w:val="28"/>
          <w:szCs w:val="28"/>
        </w:rPr>
        <w:t xml:space="preserve">da parte dello stesso sistema immunitario del soggetto (quando normalmente questo non dovrebbe succedere). Il processo distruttivo viene innescato da anticorpi chiamati self, perché propri del soggetto, che si "ribellano" contro le cellule del pancreas (cellule insulari o </w:t>
      </w:r>
      <w:proofErr w:type="spellStart"/>
      <w:r w:rsidRPr="009A63C9">
        <w:rPr>
          <w:sz w:val="28"/>
          <w:szCs w:val="28"/>
        </w:rPr>
        <w:t>insulae</w:t>
      </w:r>
      <w:proofErr w:type="spellEnd"/>
      <w:r w:rsidRPr="009A63C9">
        <w:rPr>
          <w:sz w:val="28"/>
          <w:szCs w:val="28"/>
        </w:rPr>
        <w:t>), e che vengono definiti anticorpi anti-</w:t>
      </w:r>
      <w:proofErr w:type="spellStart"/>
      <w:r w:rsidRPr="009A63C9">
        <w:rPr>
          <w:sz w:val="28"/>
          <w:szCs w:val="28"/>
        </w:rPr>
        <w:t>insulae</w:t>
      </w:r>
      <w:proofErr w:type="spellEnd"/>
      <w:r w:rsidRPr="009A63C9">
        <w:rPr>
          <w:sz w:val="28"/>
          <w:szCs w:val="28"/>
        </w:rPr>
        <w:t xml:space="preserve"> pancreatiche. Questo provoca un attivazione di altre cellule del sistema immunitario, che distruggono le </w:t>
      </w:r>
      <w:proofErr w:type="spellStart"/>
      <w:r w:rsidRPr="009A63C9">
        <w:rPr>
          <w:sz w:val="28"/>
          <w:szCs w:val="28"/>
        </w:rPr>
        <w:t>i</w:t>
      </w:r>
      <w:r>
        <w:rPr>
          <w:sz w:val="28"/>
          <w:szCs w:val="28"/>
        </w:rPr>
        <w:t>nsulae</w:t>
      </w:r>
      <w:proofErr w:type="spellEnd"/>
      <w:r>
        <w:rPr>
          <w:sz w:val="28"/>
          <w:szCs w:val="28"/>
        </w:rPr>
        <w:t xml:space="preserve"> pancreatiche stesse. Lo </w:t>
      </w:r>
      <w:r w:rsidRPr="009A63C9">
        <w:rPr>
          <w:sz w:val="28"/>
          <w:szCs w:val="28"/>
        </w:rPr>
        <w:t>svilupp</w:t>
      </w:r>
      <w:r>
        <w:rPr>
          <w:sz w:val="28"/>
          <w:szCs w:val="28"/>
        </w:rPr>
        <w:t xml:space="preserve">o dell'autoimmunità è favorito da </w:t>
      </w:r>
      <w:proofErr w:type="gramStart"/>
      <w:r w:rsidRPr="009A63C9">
        <w:rPr>
          <w:sz w:val="28"/>
          <w:szCs w:val="28"/>
        </w:rPr>
        <w:t>un  fattore</w:t>
      </w:r>
      <w:proofErr w:type="gramEnd"/>
      <w:r w:rsidRPr="009A63C9">
        <w:rPr>
          <w:sz w:val="28"/>
          <w:szCs w:val="28"/>
        </w:rPr>
        <w:t xml:space="preserve">  scatenante,  come  può  essere un'infezione virale.</w:t>
      </w:r>
    </w:p>
    <w:p w:rsidR="000E3D10" w:rsidRDefault="000E3D10" w:rsidP="000E3D10">
      <w:pPr>
        <w:pStyle w:val="NormaleWeb"/>
        <w:spacing w:before="0" w:beforeAutospacing="0" w:after="0" w:afterAutospacing="0" w:line="360" w:lineRule="auto"/>
        <w:ind w:right="74"/>
        <w:jc w:val="both"/>
        <w:rPr>
          <w:sz w:val="28"/>
          <w:szCs w:val="28"/>
        </w:rPr>
      </w:pPr>
      <w:r>
        <w:rPr>
          <w:sz w:val="28"/>
          <w:szCs w:val="28"/>
        </w:rPr>
        <w:t xml:space="preserve">Nel Diabete primario di tipo </w:t>
      </w:r>
      <w:r w:rsidRPr="009A63C9">
        <w:rPr>
          <w:sz w:val="28"/>
          <w:szCs w:val="28"/>
        </w:rPr>
        <w:t>2</w:t>
      </w:r>
      <w:r>
        <w:rPr>
          <w:sz w:val="28"/>
          <w:szCs w:val="28"/>
        </w:rPr>
        <w:t xml:space="preserve"> i fattori </w:t>
      </w:r>
      <w:r w:rsidRPr="009A63C9">
        <w:rPr>
          <w:sz w:val="28"/>
          <w:szCs w:val="28"/>
        </w:rPr>
        <w:t xml:space="preserve">genetici svolgono un ruolo ancora più importante che nel diabete di tipo 1. Non esiste alcuna relazione tra diabete di tipo 2 e </w:t>
      </w:r>
      <w:proofErr w:type="spellStart"/>
      <w:r w:rsidRPr="009A63C9">
        <w:rPr>
          <w:sz w:val="28"/>
          <w:szCs w:val="28"/>
        </w:rPr>
        <w:t>disregolazione</w:t>
      </w:r>
      <w:proofErr w:type="spellEnd"/>
      <w:r w:rsidRPr="009A63C9">
        <w:rPr>
          <w:sz w:val="28"/>
          <w:szCs w:val="28"/>
        </w:rPr>
        <w:t xml:space="preserve"> del sistema immunitario. Si è visto che in questa malattia la prima alterazione </w:t>
      </w:r>
      <w:r>
        <w:rPr>
          <w:sz w:val="28"/>
          <w:szCs w:val="28"/>
        </w:rPr>
        <w:t xml:space="preserve">riconoscibile è una resistenza del </w:t>
      </w:r>
      <w:r w:rsidRPr="009A63C9">
        <w:rPr>
          <w:sz w:val="28"/>
          <w:szCs w:val="28"/>
        </w:rPr>
        <w:t>tessuto muscolare all'azione dell'insulina, che comporta un'iperglicemia e, di   conseguenza, uno   stimolo ad un'aumentata   produzione   di   insulina (che contrasta l'aumento dei livelli glicemici). Tuttavia, in questo tipo di diabete, la funzi</w:t>
      </w:r>
      <w:r>
        <w:rPr>
          <w:sz w:val="28"/>
          <w:szCs w:val="28"/>
        </w:rPr>
        <w:t xml:space="preserve">one delle </w:t>
      </w:r>
      <w:proofErr w:type="spellStart"/>
      <w:r>
        <w:rPr>
          <w:sz w:val="28"/>
          <w:szCs w:val="28"/>
        </w:rPr>
        <w:t>insulae</w:t>
      </w:r>
      <w:proofErr w:type="spellEnd"/>
      <w:r>
        <w:rPr>
          <w:sz w:val="28"/>
          <w:szCs w:val="28"/>
        </w:rPr>
        <w:t xml:space="preserve"> pancreatiche </w:t>
      </w:r>
      <w:r w:rsidRPr="009A63C9">
        <w:rPr>
          <w:sz w:val="28"/>
          <w:szCs w:val="28"/>
        </w:rPr>
        <w:t>non è normale e declina con il tempo. Questo declino inizia circa 10 anni prima che venga diagnosticato il diabete, il che avviene quando la funzione dell</w:t>
      </w:r>
      <w:r>
        <w:rPr>
          <w:sz w:val="28"/>
          <w:szCs w:val="28"/>
        </w:rPr>
        <w:t xml:space="preserve">e cellule è ridotta intorno al 30% del </w:t>
      </w:r>
      <w:r w:rsidRPr="009A63C9">
        <w:rPr>
          <w:sz w:val="28"/>
          <w:szCs w:val="28"/>
        </w:rPr>
        <w:t xml:space="preserve">normale. A questo punto la secrezione insulinica non può più compensare la resistenza a tale ormone e la malattia metabolica diviene evidente. Perciò, nell'insorgenza del diabete di tipo 2, entrano due ingredienti: la resistenza del tessuto muscolare all'insulina, che si trova ad essere </w:t>
      </w:r>
      <w:proofErr w:type="spellStart"/>
      <w:r w:rsidRPr="009A63C9">
        <w:rPr>
          <w:sz w:val="28"/>
          <w:szCs w:val="28"/>
        </w:rPr>
        <w:t>iperstimolata</w:t>
      </w:r>
      <w:proofErr w:type="spellEnd"/>
      <w:r w:rsidRPr="009A63C9">
        <w:rPr>
          <w:sz w:val="28"/>
          <w:szCs w:val="28"/>
        </w:rPr>
        <w:t>, ed il declino con il temp</w:t>
      </w:r>
      <w:r>
        <w:rPr>
          <w:sz w:val="28"/>
          <w:szCs w:val="28"/>
        </w:rPr>
        <w:t xml:space="preserve">o della funzione delle cellule </w:t>
      </w:r>
      <w:r w:rsidRPr="009A63C9">
        <w:rPr>
          <w:sz w:val="28"/>
          <w:szCs w:val="28"/>
        </w:rPr>
        <w:t xml:space="preserve">pancreatiche. Hanno grande rilievo anche l'aumento di peso corporeo, che comporta un'aumentata sintesi di trigliceridi, che si accumulano nelle cellule pancreatiche e determinano una loro diminuita funzione. Al </w:t>
      </w:r>
      <w:r>
        <w:rPr>
          <w:sz w:val="28"/>
          <w:szCs w:val="28"/>
        </w:rPr>
        <w:t xml:space="preserve">contrario, la perdita di peso ostacola questo </w:t>
      </w:r>
      <w:r w:rsidRPr="009A63C9">
        <w:rPr>
          <w:sz w:val="28"/>
          <w:szCs w:val="28"/>
        </w:rPr>
        <w:t>processo. Così pure l'esercizio fisico ostacola l'insorgenza del diabete d</w:t>
      </w:r>
      <w:r>
        <w:rPr>
          <w:sz w:val="28"/>
          <w:szCs w:val="28"/>
        </w:rPr>
        <w:t xml:space="preserve">i tipo 2. Infine, è dimostrato </w:t>
      </w:r>
      <w:r w:rsidRPr="009A63C9">
        <w:rPr>
          <w:sz w:val="28"/>
          <w:szCs w:val="28"/>
        </w:rPr>
        <w:t>che l'invecchiamento contribuisce a rendere manifesto il difetto genetico che è a</w:t>
      </w:r>
      <w:r>
        <w:rPr>
          <w:sz w:val="28"/>
          <w:szCs w:val="28"/>
        </w:rPr>
        <w:t>lla base del diabete di tipo 2.</w:t>
      </w:r>
    </w:p>
    <w:p w:rsidR="000E3D10" w:rsidRDefault="000E3D10" w:rsidP="000E3D10">
      <w:pPr>
        <w:pStyle w:val="NormaleWeb"/>
        <w:spacing w:before="0" w:beforeAutospacing="0" w:after="0" w:afterAutospacing="0" w:line="360" w:lineRule="auto"/>
        <w:ind w:right="74"/>
        <w:jc w:val="both"/>
        <w:rPr>
          <w:sz w:val="28"/>
          <w:szCs w:val="28"/>
        </w:rPr>
      </w:pPr>
      <w:r>
        <w:rPr>
          <w:sz w:val="28"/>
          <w:szCs w:val="28"/>
        </w:rPr>
        <w:t xml:space="preserve">Nel Diabete </w:t>
      </w:r>
      <w:r w:rsidRPr="009A63C9">
        <w:rPr>
          <w:sz w:val="28"/>
          <w:szCs w:val="28"/>
        </w:rPr>
        <w:t>secondario</w:t>
      </w:r>
      <w:r>
        <w:rPr>
          <w:sz w:val="28"/>
          <w:szCs w:val="28"/>
        </w:rPr>
        <w:t xml:space="preserve">, nelle forme </w:t>
      </w:r>
      <w:r w:rsidRPr="009A63C9">
        <w:rPr>
          <w:sz w:val="28"/>
          <w:szCs w:val="28"/>
        </w:rPr>
        <w:t>con alterazioni endocrine</w:t>
      </w:r>
      <w:r>
        <w:rPr>
          <w:sz w:val="28"/>
          <w:szCs w:val="28"/>
        </w:rPr>
        <w:t>,</w:t>
      </w:r>
      <w:r w:rsidRPr="009A63C9">
        <w:rPr>
          <w:sz w:val="28"/>
          <w:szCs w:val="28"/>
        </w:rPr>
        <w:t xml:space="preserve"> l'iperglicemia è dipendente dalla eccessiva produzione di ormo</w:t>
      </w:r>
      <w:r>
        <w:rPr>
          <w:sz w:val="28"/>
          <w:szCs w:val="28"/>
        </w:rPr>
        <w:t xml:space="preserve">ni ad attività </w:t>
      </w:r>
      <w:proofErr w:type="spellStart"/>
      <w:r>
        <w:rPr>
          <w:sz w:val="28"/>
          <w:szCs w:val="28"/>
        </w:rPr>
        <w:t>controinsulare</w:t>
      </w:r>
      <w:proofErr w:type="spellEnd"/>
      <w:r>
        <w:rPr>
          <w:sz w:val="28"/>
          <w:szCs w:val="28"/>
        </w:rPr>
        <w:t xml:space="preserve">: cortisolo (o corticosteroidi </w:t>
      </w:r>
      <w:proofErr w:type="gramStart"/>
      <w:r w:rsidRPr="009A63C9">
        <w:rPr>
          <w:sz w:val="28"/>
          <w:szCs w:val="28"/>
        </w:rPr>
        <w:t>di  altro</w:t>
      </w:r>
      <w:proofErr w:type="gramEnd"/>
      <w:r w:rsidRPr="009A63C9">
        <w:rPr>
          <w:sz w:val="28"/>
          <w:szCs w:val="28"/>
        </w:rPr>
        <w:t xml:space="preserve">  tipo  somministrati a fini terapeutici), GH</w:t>
      </w:r>
      <w:r>
        <w:rPr>
          <w:sz w:val="28"/>
          <w:szCs w:val="28"/>
        </w:rPr>
        <w:t xml:space="preserve">, ormoni tiroidei, adrenalina. </w:t>
      </w:r>
    </w:p>
    <w:p w:rsidR="000E3D10" w:rsidRDefault="000E3D10" w:rsidP="000E3D10">
      <w:pPr>
        <w:pStyle w:val="NormaleWeb"/>
        <w:spacing w:before="0" w:beforeAutospacing="0" w:after="0" w:afterAutospacing="0" w:line="360" w:lineRule="auto"/>
        <w:ind w:right="74"/>
        <w:jc w:val="both"/>
        <w:rPr>
          <w:sz w:val="28"/>
          <w:szCs w:val="28"/>
        </w:rPr>
      </w:pPr>
      <w:r w:rsidRPr="009A63C9">
        <w:rPr>
          <w:sz w:val="28"/>
          <w:szCs w:val="28"/>
        </w:rPr>
        <w:t>Nel diabete di tipo 1 si h</w:t>
      </w:r>
      <w:r>
        <w:rPr>
          <w:sz w:val="28"/>
          <w:szCs w:val="28"/>
        </w:rPr>
        <w:t xml:space="preserve">a una riduzione assoluta della produzione di insulina, che può giungere alla </w:t>
      </w:r>
      <w:r w:rsidRPr="009A63C9">
        <w:rPr>
          <w:sz w:val="28"/>
          <w:szCs w:val="28"/>
        </w:rPr>
        <w:t>sua completa abolizione. In genere una certa quantità di insulina continua ad es</w:t>
      </w:r>
      <w:r>
        <w:rPr>
          <w:sz w:val="28"/>
          <w:szCs w:val="28"/>
        </w:rPr>
        <w:t xml:space="preserve">sere prodotta in fase iniziale </w:t>
      </w:r>
      <w:r w:rsidRPr="009A63C9">
        <w:rPr>
          <w:sz w:val="28"/>
          <w:szCs w:val="28"/>
        </w:rPr>
        <w:t>e questo può essere messo in evidenza mediante il dosaggio nel sangue del cosiddetto pepti</w:t>
      </w:r>
      <w:r>
        <w:rPr>
          <w:sz w:val="28"/>
          <w:szCs w:val="28"/>
        </w:rPr>
        <w:t>de C, derivante dal precursore dell'insulina.</w:t>
      </w:r>
    </w:p>
    <w:p w:rsidR="000E3D10" w:rsidRDefault="000E3D10" w:rsidP="000E3D10">
      <w:pPr>
        <w:pStyle w:val="NormaleWeb"/>
        <w:spacing w:before="0" w:beforeAutospacing="0" w:after="0" w:afterAutospacing="0" w:line="360" w:lineRule="auto"/>
        <w:ind w:right="74"/>
        <w:jc w:val="both"/>
        <w:rPr>
          <w:sz w:val="28"/>
          <w:szCs w:val="28"/>
        </w:rPr>
      </w:pPr>
      <w:r w:rsidRPr="009A63C9">
        <w:rPr>
          <w:sz w:val="28"/>
          <w:szCs w:val="28"/>
        </w:rPr>
        <w:t>Nel diabete di tipo 2 la produzione di insulina è normale o addiri</w:t>
      </w:r>
      <w:r>
        <w:rPr>
          <w:sz w:val="28"/>
          <w:szCs w:val="28"/>
        </w:rPr>
        <w:t xml:space="preserve">ttura aumentata, ma è comunque ridotta relativamente alle </w:t>
      </w:r>
      <w:r w:rsidRPr="009A63C9">
        <w:rPr>
          <w:sz w:val="28"/>
          <w:szCs w:val="28"/>
        </w:rPr>
        <w:t>necessità. Il prolungato deficit di insulina comporta uno stato di diminuita sensibilità dei tessuti all'azione dell'ormone.  Inoltre, in entrambe le forme di diabete primario, i livel</w:t>
      </w:r>
      <w:r>
        <w:rPr>
          <w:sz w:val="28"/>
          <w:szCs w:val="28"/>
        </w:rPr>
        <w:t xml:space="preserve">li di </w:t>
      </w:r>
      <w:proofErr w:type="spellStart"/>
      <w:r>
        <w:rPr>
          <w:sz w:val="28"/>
          <w:szCs w:val="28"/>
        </w:rPr>
        <w:t>glucagone</w:t>
      </w:r>
      <w:proofErr w:type="spellEnd"/>
      <w:r>
        <w:rPr>
          <w:sz w:val="28"/>
          <w:szCs w:val="28"/>
        </w:rPr>
        <w:t xml:space="preserve"> sono aumentati.</w:t>
      </w:r>
    </w:p>
    <w:p w:rsidR="000E3D10" w:rsidRPr="009A63C9" w:rsidRDefault="000E3D10" w:rsidP="000E3D10">
      <w:pPr>
        <w:pStyle w:val="NormaleWeb"/>
        <w:spacing w:before="0" w:beforeAutospacing="0" w:after="0" w:afterAutospacing="0" w:line="360" w:lineRule="auto"/>
        <w:ind w:right="74"/>
        <w:jc w:val="both"/>
        <w:rPr>
          <w:sz w:val="28"/>
          <w:szCs w:val="28"/>
        </w:rPr>
      </w:pPr>
      <w:r w:rsidRPr="009A63C9">
        <w:rPr>
          <w:sz w:val="28"/>
          <w:szCs w:val="28"/>
        </w:rPr>
        <w:t xml:space="preserve">In tutti i tipi di diabete la glicemia è elevata tanto a </w:t>
      </w:r>
      <w:r>
        <w:rPr>
          <w:sz w:val="28"/>
          <w:szCs w:val="28"/>
        </w:rPr>
        <w:t xml:space="preserve">digiuno quanto, </w:t>
      </w:r>
      <w:proofErr w:type="gramStart"/>
      <w:r w:rsidRPr="009A63C9">
        <w:rPr>
          <w:sz w:val="28"/>
          <w:szCs w:val="28"/>
        </w:rPr>
        <w:t>più  ancora</w:t>
      </w:r>
      <w:proofErr w:type="gramEnd"/>
      <w:r w:rsidRPr="009A63C9">
        <w:rPr>
          <w:sz w:val="28"/>
          <w:szCs w:val="28"/>
        </w:rPr>
        <w:t>,  do</w:t>
      </w:r>
      <w:r>
        <w:rPr>
          <w:sz w:val="28"/>
          <w:szCs w:val="28"/>
        </w:rPr>
        <w:t xml:space="preserve">po  i  pasti. Quando i livelli </w:t>
      </w:r>
      <w:r w:rsidRPr="009A63C9">
        <w:rPr>
          <w:sz w:val="28"/>
          <w:szCs w:val="28"/>
        </w:rPr>
        <w:t>glicemici superano la capac</w:t>
      </w:r>
      <w:r>
        <w:rPr>
          <w:sz w:val="28"/>
          <w:szCs w:val="28"/>
        </w:rPr>
        <w:t xml:space="preserve">ità del rene di eliminarlo (180 mg/dl di glucosio nel sangue) </w:t>
      </w:r>
      <w:r w:rsidRPr="009A63C9">
        <w:rPr>
          <w:sz w:val="28"/>
          <w:szCs w:val="28"/>
        </w:rPr>
        <w:t>compare glicosuria, cioè gluc</w:t>
      </w:r>
      <w:r>
        <w:rPr>
          <w:sz w:val="28"/>
          <w:szCs w:val="28"/>
        </w:rPr>
        <w:t xml:space="preserve">osio nelle urine. Se essa è di </w:t>
      </w:r>
      <w:r w:rsidRPr="009A63C9">
        <w:rPr>
          <w:sz w:val="28"/>
          <w:szCs w:val="28"/>
        </w:rPr>
        <w:t>entità notevole, provoca una diuresi osmotica o poliuria</w:t>
      </w:r>
      <w:r>
        <w:rPr>
          <w:sz w:val="28"/>
          <w:szCs w:val="28"/>
        </w:rPr>
        <w:t xml:space="preserve">, cioè la perdita di acqua. In </w:t>
      </w:r>
      <w:r w:rsidRPr="009A63C9">
        <w:rPr>
          <w:sz w:val="28"/>
          <w:szCs w:val="28"/>
        </w:rPr>
        <w:t>genere, l'accresci</w:t>
      </w:r>
      <w:r>
        <w:rPr>
          <w:sz w:val="28"/>
          <w:szCs w:val="28"/>
        </w:rPr>
        <w:t xml:space="preserve">mento dell’introduzione </w:t>
      </w:r>
      <w:r w:rsidRPr="009A63C9">
        <w:rPr>
          <w:sz w:val="28"/>
          <w:szCs w:val="28"/>
        </w:rPr>
        <w:t>di acqua (polidipsia) bilancia la poliuria ed è difficile che si abbia un aumento importante della concentrazione del sangue, chiamata osmola</w:t>
      </w:r>
      <w:r>
        <w:rPr>
          <w:sz w:val="28"/>
          <w:szCs w:val="28"/>
        </w:rPr>
        <w:t>r</w:t>
      </w:r>
      <w:r w:rsidRPr="009A63C9">
        <w:rPr>
          <w:sz w:val="28"/>
          <w:szCs w:val="28"/>
        </w:rPr>
        <w:t>ità plasmatica. Tuttavia, in pazienti con diabete di tipo 2 anziani, che percepiscono la sete in maniera meno effic</w:t>
      </w:r>
      <w:r>
        <w:rPr>
          <w:sz w:val="28"/>
          <w:szCs w:val="28"/>
        </w:rPr>
        <w:t xml:space="preserve">iente del normale, è possibile che vengano </w:t>
      </w:r>
      <w:proofErr w:type="gramStart"/>
      <w:r w:rsidRPr="009A63C9">
        <w:rPr>
          <w:sz w:val="28"/>
          <w:szCs w:val="28"/>
        </w:rPr>
        <w:t>raggiunti  livelli</w:t>
      </w:r>
      <w:proofErr w:type="gramEnd"/>
      <w:r w:rsidRPr="009A63C9">
        <w:rPr>
          <w:sz w:val="28"/>
          <w:szCs w:val="28"/>
        </w:rPr>
        <w:t xml:space="preserve">  di gli</w:t>
      </w:r>
      <w:r>
        <w:rPr>
          <w:sz w:val="28"/>
          <w:szCs w:val="28"/>
        </w:rPr>
        <w:t>cemia  ed  aumenti  dell'osmolar</w:t>
      </w:r>
      <w:r w:rsidRPr="009A63C9">
        <w:rPr>
          <w:sz w:val="28"/>
          <w:szCs w:val="28"/>
        </w:rPr>
        <w:t xml:space="preserve">ità  plasmatica  talmente elevati da determinare una grave sindrome neurologica denominata coma </w:t>
      </w:r>
      <w:proofErr w:type="spellStart"/>
      <w:r w:rsidRPr="009A63C9">
        <w:rPr>
          <w:sz w:val="28"/>
          <w:szCs w:val="28"/>
        </w:rPr>
        <w:t>iperosmolare</w:t>
      </w:r>
      <w:proofErr w:type="spellEnd"/>
      <w:r w:rsidRPr="009A63C9">
        <w:rPr>
          <w:sz w:val="28"/>
          <w:szCs w:val="28"/>
        </w:rPr>
        <w:t xml:space="preserve">  non  </w:t>
      </w:r>
      <w:proofErr w:type="spellStart"/>
      <w:r w:rsidRPr="009A63C9">
        <w:rPr>
          <w:sz w:val="28"/>
          <w:szCs w:val="28"/>
        </w:rPr>
        <w:t>chetosico</w:t>
      </w:r>
      <w:proofErr w:type="spellEnd"/>
      <w:r w:rsidRPr="009A63C9">
        <w:rPr>
          <w:sz w:val="28"/>
          <w:szCs w:val="28"/>
        </w:rPr>
        <w:t>. La stessa sindrome non si osserva nei diabetici di tipo 1, i quali vanno invece incontro ad un coma dovuto all'accumulo di sostanze chiamate corpi chetonici nel sangue (coma chetoacidosico) quando   il   controllo metabolico del loro diabete è cattivo.</w:t>
      </w:r>
    </w:p>
    <w:p w:rsidR="000E3D10" w:rsidRPr="009A63C9" w:rsidRDefault="000E3D10" w:rsidP="000E3D10">
      <w:pPr>
        <w:pStyle w:val="NormaleWeb"/>
        <w:spacing w:after="0" w:line="360" w:lineRule="auto"/>
        <w:ind w:right="74"/>
        <w:jc w:val="both"/>
        <w:rPr>
          <w:sz w:val="28"/>
          <w:szCs w:val="28"/>
        </w:rPr>
      </w:pPr>
      <w:r w:rsidRPr="009A63C9">
        <w:rPr>
          <w:sz w:val="28"/>
          <w:szCs w:val="28"/>
        </w:rPr>
        <w:t xml:space="preserve">Quando la concentrazione ematica del glucosio è elevata, questo zucchero può reagire con le proteine. Questo processo viene chiamato </w:t>
      </w:r>
      <w:proofErr w:type="spellStart"/>
      <w:r w:rsidRPr="009A63C9">
        <w:rPr>
          <w:sz w:val="28"/>
          <w:szCs w:val="28"/>
        </w:rPr>
        <w:t>glicazione</w:t>
      </w:r>
      <w:proofErr w:type="spellEnd"/>
      <w:r w:rsidRPr="009A63C9">
        <w:rPr>
          <w:sz w:val="28"/>
          <w:szCs w:val="28"/>
        </w:rPr>
        <w:t xml:space="preserve">; essa altera in maniera importante le funzioni biologiche di molte proteine (in particolare dell'emoglobina dei globuli rossi, che viene chiamata emoglobina </w:t>
      </w:r>
      <w:proofErr w:type="spellStart"/>
      <w:r w:rsidRPr="009A63C9">
        <w:rPr>
          <w:sz w:val="28"/>
          <w:szCs w:val="28"/>
        </w:rPr>
        <w:t>glicata</w:t>
      </w:r>
      <w:proofErr w:type="spellEnd"/>
      <w:r w:rsidRPr="009A63C9">
        <w:rPr>
          <w:sz w:val="28"/>
          <w:szCs w:val="28"/>
        </w:rPr>
        <w:t xml:space="preserve">) ed ha un ruolo nella insorgenza delle complicanze vascolari a lungo termine del diabete, ovvero la </w:t>
      </w:r>
      <w:proofErr w:type="spellStart"/>
      <w:r w:rsidRPr="009A63C9">
        <w:rPr>
          <w:sz w:val="28"/>
          <w:szCs w:val="28"/>
        </w:rPr>
        <w:t>microangiopatia</w:t>
      </w:r>
      <w:proofErr w:type="spellEnd"/>
      <w:r w:rsidRPr="009A63C9">
        <w:rPr>
          <w:sz w:val="28"/>
          <w:szCs w:val="28"/>
        </w:rPr>
        <w:t xml:space="preserve"> e la </w:t>
      </w:r>
      <w:proofErr w:type="spellStart"/>
      <w:r w:rsidRPr="009A63C9">
        <w:rPr>
          <w:sz w:val="28"/>
          <w:szCs w:val="28"/>
        </w:rPr>
        <w:t>macroangiopatia</w:t>
      </w:r>
      <w:proofErr w:type="spellEnd"/>
      <w:r w:rsidRPr="009A63C9">
        <w:rPr>
          <w:sz w:val="28"/>
          <w:szCs w:val="28"/>
        </w:rPr>
        <w:t>.</w:t>
      </w:r>
    </w:p>
    <w:p w:rsidR="000E3D10" w:rsidRDefault="000E3D10" w:rsidP="000E3D10">
      <w:pPr>
        <w:pStyle w:val="NormaleWeb"/>
        <w:spacing w:after="0" w:line="360" w:lineRule="auto"/>
        <w:ind w:right="74"/>
        <w:jc w:val="both"/>
        <w:rPr>
          <w:sz w:val="28"/>
          <w:szCs w:val="28"/>
        </w:rPr>
      </w:pPr>
      <w:r>
        <w:rPr>
          <w:sz w:val="28"/>
          <w:szCs w:val="28"/>
        </w:rPr>
        <w:t xml:space="preserve">Il </w:t>
      </w:r>
      <w:r w:rsidRPr="006955EE">
        <w:rPr>
          <w:b/>
          <w:sz w:val="28"/>
          <w:szCs w:val="28"/>
        </w:rPr>
        <w:t>diabete gestazionale</w:t>
      </w:r>
      <w:r w:rsidRPr="009A63C9">
        <w:rPr>
          <w:sz w:val="28"/>
          <w:szCs w:val="28"/>
        </w:rPr>
        <w:t xml:space="preserve"> è un'iperglicemia che per la prima volta viene rilevata durante la gravidanza e che è dovuta all'incapacità di aumentare adeguatamente la secrezione di insulina. Il difett</w:t>
      </w:r>
      <w:r>
        <w:rPr>
          <w:sz w:val="28"/>
          <w:szCs w:val="28"/>
        </w:rPr>
        <w:t xml:space="preserve">o delle cellule </w:t>
      </w:r>
      <w:r w:rsidRPr="009A63C9">
        <w:rPr>
          <w:sz w:val="28"/>
          <w:szCs w:val="28"/>
        </w:rPr>
        <w:t>può essere dovuto ad un'autoimmunità verso il pancreas in una minoranza di casi, ma spesso si manifesta come una resistenza dei tessuti bersaglio all'insulina. L'identificazione di tale malattia metabolica nelle donne gravide è di particolare importanza e la determinazione di una glicemia a digiuno è largamente raccomandata in tutte le donne gravide tra le 22 e le 28 settimane di gestazione. Inoltre, in donne che appaiono ad alto rischio per lo sviluppo della malattia (obese, con familiari di primo grado diabetici) questo controllo deve essere effettuato il prima possibile e ripetuto tra le 24 e 28 settimane di gestazione. In questo caso è meglio effettuare un test da carico valutando la glicemia un'ora dopo la somministrazione orale di 50 g di glucosio. I rischi clinici precedenti il parto per il diabete gestazionale riguardano il feto: nelle donne con grave iperglicemia è stato infatti dimostrato un aumentato rischio di malformazioni fetali più o meno gravi (la macrosomia, cioè l'aumento delle dimensioni della testa del feto, è la più frequente), oppure il parto di feto morto od altre anomalie. Di solito la situazione metabolica si normalizza dopo il parto, ma le donne che hanno sofferto di diabete gestazionale hanno una probabilità dal 17 al 63% di sviluppare un diabete non gestazionale negli anni seguenti. Anche per bambino nato da queste donne vede un aumentato rischio di obesità e di alterata tolleranza al glucosio già nell'infanzia e nella giovinezza.</w:t>
      </w:r>
    </w:p>
    <w:p w:rsidR="000E3D10" w:rsidRDefault="000E3D10" w:rsidP="000E3D10">
      <w:pPr>
        <w:pStyle w:val="NormaleWeb"/>
        <w:spacing w:before="0" w:beforeAutospacing="0" w:after="0" w:afterAutospacing="0" w:line="360" w:lineRule="auto"/>
        <w:ind w:right="74"/>
        <w:jc w:val="both"/>
        <w:rPr>
          <w:sz w:val="28"/>
          <w:szCs w:val="28"/>
        </w:rPr>
      </w:pPr>
      <w:r>
        <w:rPr>
          <w:sz w:val="28"/>
          <w:szCs w:val="28"/>
        </w:rPr>
        <w:t xml:space="preserve">In genere, dopo </w:t>
      </w:r>
      <w:r w:rsidRPr="009A63C9">
        <w:rPr>
          <w:sz w:val="28"/>
          <w:szCs w:val="28"/>
        </w:rPr>
        <w:t>10-</w:t>
      </w:r>
      <w:proofErr w:type="gramStart"/>
      <w:r w:rsidRPr="009A63C9">
        <w:rPr>
          <w:sz w:val="28"/>
          <w:szCs w:val="28"/>
        </w:rPr>
        <w:t>15  anni</w:t>
      </w:r>
      <w:proofErr w:type="gramEnd"/>
      <w:r w:rsidRPr="009A63C9">
        <w:rPr>
          <w:sz w:val="28"/>
          <w:szCs w:val="28"/>
        </w:rPr>
        <w:t xml:space="preserve">  di malattia la maggioranza dei diabetici presenta qualcuna di queste complicanze, anche se in alcuni pazienti esse possono  presentarsi  molto  in  anticipo  ed  in  altri  non avere mai occasione di manifestarsi.</w:t>
      </w:r>
    </w:p>
    <w:p w:rsidR="000E3D10" w:rsidRDefault="000E3D10" w:rsidP="000E3D10">
      <w:pPr>
        <w:pStyle w:val="NormaleWeb"/>
        <w:numPr>
          <w:ilvl w:val="0"/>
          <w:numId w:val="4"/>
        </w:numPr>
        <w:spacing w:before="0" w:beforeAutospacing="0" w:after="0" w:afterAutospacing="0" w:line="360" w:lineRule="auto"/>
        <w:ind w:right="74"/>
        <w:jc w:val="both"/>
        <w:rPr>
          <w:sz w:val="28"/>
          <w:szCs w:val="28"/>
        </w:rPr>
      </w:pPr>
      <w:proofErr w:type="spellStart"/>
      <w:r w:rsidRPr="009A63C9">
        <w:rPr>
          <w:sz w:val="28"/>
          <w:szCs w:val="28"/>
        </w:rPr>
        <w:t>Macroangiopatia</w:t>
      </w:r>
      <w:proofErr w:type="spellEnd"/>
      <w:r w:rsidRPr="009A63C9">
        <w:rPr>
          <w:sz w:val="28"/>
          <w:szCs w:val="28"/>
        </w:rPr>
        <w:t xml:space="preserve"> Diabetica</w:t>
      </w:r>
    </w:p>
    <w:p w:rsidR="000E3D10" w:rsidRDefault="000E3D10" w:rsidP="000E3D10">
      <w:pPr>
        <w:pStyle w:val="NormaleWeb"/>
        <w:spacing w:before="0" w:beforeAutospacing="0" w:after="0" w:afterAutospacing="0" w:line="360" w:lineRule="auto"/>
        <w:ind w:left="720" w:right="74"/>
        <w:jc w:val="both"/>
        <w:rPr>
          <w:sz w:val="28"/>
          <w:szCs w:val="28"/>
        </w:rPr>
      </w:pPr>
      <w:r w:rsidRPr="006955EE">
        <w:rPr>
          <w:sz w:val="28"/>
          <w:szCs w:val="28"/>
        </w:rPr>
        <w:t xml:space="preserve">La </w:t>
      </w:r>
      <w:proofErr w:type="spellStart"/>
      <w:r w:rsidRPr="006955EE">
        <w:rPr>
          <w:sz w:val="28"/>
          <w:szCs w:val="28"/>
        </w:rPr>
        <w:t>macroangiopatia</w:t>
      </w:r>
      <w:proofErr w:type="spellEnd"/>
      <w:r w:rsidRPr="006955EE">
        <w:rPr>
          <w:sz w:val="28"/>
          <w:szCs w:val="28"/>
        </w:rPr>
        <w:t xml:space="preserve"> diabetica è la tendenza a s</w:t>
      </w:r>
      <w:r>
        <w:rPr>
          <w:sz w:val="28"/>
          <w:szCs w:val="28"/>
        </w:rPr>
        <w:t xml:space="preserve">viluppare aterosclerosi più precocemente e più intensamente </w:t>
      </w:r>
      <w:r w:rsidRPr="006955EE">
        <w:rPr>
          <w:sz w:val="28"/>
          <w:szCs w:val="28"/>
        </w:rPr>
        <w:t>di quanto non si verifichi nell</w:t>
      </w:r>
      <w:r>
        <w:rPr>
          <w:sz w:val="28"/>
          <w:szCs w:val="28"/>
        </w:rPr>
        <w:t xml:space="preserve">a media della popolazione. Una possibile spiegazione di questo fatto può </w:t>
      </w:r>
      <w:r w:rsidRPr="006955EE">
        <w:rPr>
          <w:sz w:val="28"/>
          <w:szCs w:val="28"/>
        </w:rPr>
        <w:t xml:space="preserve">essere trovata nel processo di </w:t>
      </w:r>
      <w:proofErr w:type="spellStart"/>
      <w:r w:rsidRPr="006955EE">
        <w:rPr>
          <w:sz w:val="28"/>
          <w:szCs w:val="28"/>
        </w:rPr>
        <w:t>glicazione</w:t>
      </w:r>
      <w:proofErr w:type="spellEnd"/>
      <w:r w:rsidRPr="006955EE">
        <w:rPr>
          <w:sz w:val="28"/>
          <w:szCs w:val="28"/>
        </w:rPr>
        <w:t xml:space="preserve"> delle lipoproteine (LDL).</w:t>
      </w:r>
    </w:p>
    <w:p w:rsidR="000E3D10" w:rsidRDefault="000E3D10" w:rsidP="000E3D10">
      <w:pPr>
        <w:pStyle w:val="NormaleWeb"/>
        <w:numPr>
          <w:ilvl w:val="0"/>
          <w:numId w:val="4"/>
        </w:numPr>
        <w:spacing w:before="0" w:beforeAutospacing="0" w:after="0" w:afterAutospacing="0" w:line="360" w:lineRule="auto"/>
        <w:ind w:right="74"/>
        <w:jc w:val="both"/>
        <w:rPr>
          <w:sz w:val="28"/>
          <w:szCs w:val="28"/>
        </w:rPr>
      </w:pPr>
      <w:proofErr w:type="spellStart"/>
      <w:r w:rsidRPr="009A63C9">
        <w:rPr>
          <w:sz w:val="28"/>
          <w:szCs w:val="28"/>
        </w:rPr>
        <w:t>Microangiopatia</w:t>
      </w:r>
      <w:proofErr w:type="spellEnd"/>
      <w:r w:rsidRPr="009A63C9">
        <w:rPr>
          <w:sz w:val="28"/>
          <w:szCs w:val="28"/>
        </w:rPr>
        <w:t xml:space="preserve"> Diabetica</w:t>
      </w:r>
    </w:p>
    <w:p w:rsidR="000E3D10" w:rsidRDefault="000E3D10" w:rsidP="000E3D10">
      <w:pPr>
        <w:pStyle w:val="NormaleWeb"/>
        <w:spacing w:before="0" w:beforeAutospacing="0" w:after="0" w:afterAutospacing="0" w:line="360" w:lineRule="auto"/>
        <w:ind w:left="720" w:right="74"/>
        <w:jc w:val="both"/>
        <w:rPr>
          <w:sz w:val="28"/>
          <w:szCs w:val="28"/>
        </w:rPr>
      </w:pPr>
      <w:r w:rsidRPr="000E783E">
        <w:rPr>
          <w:sz w:val="28"/>
          <w:szCs w:val="28"/>
        </w:rPr>
        <w:t xml:space="preserve">La </w:t>
      </w:r>
      <w:proofErr w:type="spellStart"/>
      <w:r w:rsidRPr="000E783E">
        <w:rPr>
          <w:sz w:val="28"/>
          <w:szCs w:val="28"/>
        </w:rPr>
        <w:t>microangiopatia</w:t>
      </w:r>
      <w:proofErr w:type="spellEnd"/>
      <w:r w:rsidRPr="000E783E">
        <w:rPr>
          <w:sz w:val="28"/>
          <w:szCs w:val="28"/>
        </w:rPr>
        <w:t xml:space="preserve"> diabetica è un'alterazione dei vasi capillari che produce le sue più importanti conseguenze a carico del rene (</w:t>
      </w:r>
      <w:proofErr w:type="spellStart"/>
      <w:r w:rsidRPr="000E783E">
        <w:rPr>
          <w:sz w:val="28"/>
          <w:szCs w:val="28"/>
        </w:rPr>
        <w:t>glomerulopatia</w:t>
      </w:r>
      <w:proofErr w:type="spellEnd"/>
      <w:r w:rsidRPr="000E783E">
        <w:rPr>
          <w:sz w:val="28"/>
          <w:szCs w:val="28"/>
        </w:rPr>
        <w:t xml:space="preserve"> diabetica), della retina (retinopatia diabetica) e del sistema nervoso periferico (neuropatia diabetica) ed autonomo.  La causa di queste alterazioni non è completamente nota. Una possibile spiegazione è che anch'essa dipenda da </w:t>
      </w:r>
      <w:proofErr w:type="spellStart"/>
      <w:r w:rsidRPr="000E783E">
        <w:rPr>
          <w:sz w:val="28"/>
          <w:szCs w:val="28"/>
        </w:rPr>
        <w:t>glicazione</w:t>
      </w:r>
      <w:proofErr w:type="spellEnd"/>
      <w:r w:rsidRPr="000E783E">
        <w:rPr>
          <w:sz w:val="28"/>
          <w:szCs w:val="28"/>
        </w:rPr>
        <w:t xml:space="preserve"> di proteine essenziali per l'integrità dei capillari. È tanto più grave e più precoce quanto meno perfetto è il controllo metabolico del diabete.</w:t>
      </w:r>
    </w:p>
    <w:p w:rsidR="000E3D10" w:rsidRDefault="000E3D10" w:rsidP="000E3D10">
      <w:pPr>
        <w:pStyle w:val="NormaleWeb"/>
        <w:numPr>
          <w:ilvl w:val="0"/>
          <w:numId w:val="4"/>
        </w:numPr>
        <w:spacing w:before="0" w:beforeAutospacing="0" w:after="0" w:afterAutospacing="0" w:line="360" w:lineRule="auto"/>
        <w:ind w:right="74"/>
        <w:jc w:val="both"/>
        <w:rPr>
          <w:sz w:val="28"/>
          <w:szCs w:val="28"/>
        </w:rPr>
      </w:pPr>
      <w:r w:rsidRPr="009A63C9">
        <w:rPr>
          <w:sz w:val="28"/>
          <w:szCs w:val="28"/>
        </w:rPr>
        <w:t>Retinopatia Diabetica</w:t>
      </w:r>
    </w:p>
    <w:p w:rsidR="000E3D10" w:rsidRDefault="000E3D10" w:rsidP="000E3D10">
      <w:pPr>
        <w:pStyle w:val="NormaleWeb"/>
        <w:spacing w:before="0" w:beforeAutospacing="0" w:after="0" w:afterAutospacing="0" w:line="360" w:lineRule="auto"/>
        <w:ind w:left="720" w:right="74"/>
        <w:jc w:val="both"/>
        <w:rPr>
          <w:sz w:val="28"/>
          <w:szCs w:val="28"/>
        </w:rPr>
      </w:pPr>
      <w:r>
        <w:rPr>
          <w:sz w:val="28"/>
          <w:szCs w:val="28"/>
        </w:rPr>
        <w:t xml:space="preserve">La Retinopatia diabetica si </w:t>
      </w:r>
      <w:r w:rsidRPr="000E783E">
        <w:rPr>
          <w:sz w:val="28"/>
          <w:szCs w:val="28"/>
        </w:rPr>
        <w:t>verifica</w:t>
      </w:r>
      <w:r>
        <w:rPr>
          <w:sz w:val="28"/>
          <w:szCs w:val="28"/>
        </w:rPr>
        <w:t>, con il tempo,</w:t>
      </w:r>
      <w:r w:rsidRPr="000E783E">
        <w:rPr>
          <w:sz w:val="28"/>
          <w:szCs w:val="28"/>
        </w:rPr>
        <w:t xml:space="preserve"> in circa l'85% dei pazienti e, pur limitandosi per lo più a provocare difetti parziali della visione, può condurre in una percentuale significativa dei casi a perdita completa della capacità visiva, costituendo una delle più comuni cause di cecità tra i soggetti tra i 45 e i 65 anni</w:t>
      </w:r>
      <w:r>
        <w:rPr>
          <w:sz w:val="28"/>
          <w:szCs w:val="28"/>
        </w:rPr>
        <w:t xml:space="preserve"> di età.  Le varie tappe della retinopatia diabetica possono essere </w:t>
      </w:r>
      <w:proofErr w:type="gramStart"/>
      <w:r w:rsidRPr="000E783E">
        <w:rPr>
          <w:sz w:val="28"/>
          <w:szCs w:val="28"/>
        </w:rPr>
        <w:t>seguite  molto</w:t>
      </w:r>
      <w:proofErr w:type="gramEnd"/>
      <w:r w:rsidRPr="000E783E">
        <w:rPr>
          <w:sz w:val="28"/>
          <w:szCs w:val="28"/>
        </w:rPr>
        <w:t xml:space="preserve">  bene  con  un esame chiamato oftalmoscopia. </w:t>
      </w:r>
    </w:p>
    <w:p w:rsidR="000E3D10" w:rsidRDefault="000E3D10" w:rsidP="000E3D10">
      <w:pPr>
        <w:pStyle w:val="NormaleWeb"/>
        <w:numPr>
          <w:ilvl w:val="0"/>
          <w:numId w:val="4"/>
        </w:numPr>
        <w:spacing w:before="0" w:beforeAutospacing="0" w:after="0" w:afterAutospacing="0" w:line="360" w:lineRule="auto"/>
        <w:ind w:right="74"/>
        <w:jc w:val="both"/>
        <w:rPr>
          <w:sz w:val="28"/>
          <w:szCs w:val="28"/>
        </w:rPr>
      </w:pPr>
      <w:r w:rsidRPr="009A63C9">
        <w:rPr>
          <w:sz w:val="28"/>
          <w:szCs w:val="28"/>
        </w:rPr>
        <w:t>Neuropatia Diabetica</w:t>
      </w:r>
    </w:p>
    <w:p w:rsidR="000E3D10" w:rsidRDefault="000E3D10" w:rsidP="000E3D10">
      <w:pPr>
        <w:pStyle w:val="NormaleWeb"/>
        <w:spacing w:before="0" w:beforeAutospacing="0" w:after="0" w:afterAutospacing="0" w:line="360" w:lineRule="auto"/>
        <w:ind w:left="720" w:right="74"/>
        <w:jc w:val="both"/>
        <w:rPr>
          <w:sz w:val="28"/>
          <w:szCs w:val="28"/>
        </w:rPr>
      </w:pPr>
      <w:r w:rsidRPr="000E783E">
        <w:rPr>
          <w:sz w:val="28"/>
          <w:szCs w:val="28"/>
        </w:rPr>
        <w:t xml:space="preserve">Le cause della neuropatia diabetica non sono perfettamente conosciute. Si è pensato che un ruolo l'abbiano la </w:t>
      </w:r>
      <w:proofErr w:type="spellStart"/>
      <w:r w:rsidRPr="000E783E">
        <w:rPr>
          <w:sz w:val="28"/>
          <w:szCs w:val="28"/>
        </w:rPr>
        <w:t>glicazione</w:t>
      </w:r>
      <w:proofErr w:type="spellEnd"/>
      <w:r w:rsidRPr="000E783E">
        <w:rPr>
          <w:sz w:val="28"/>
          <w:szCs w:val="28"/>
        </w:rPr>
        <w:t xml:space="preserve"> di proteine dei nervi. Può interessare il sistema nervoso periferico con distribuzione ad un solo nervo (</w:t>
      </w:r>
      <w:proofErr w:type="spellStart"/>
      <w:r w:rsidRPr="000E783E">
        <w:rPr>
          <w:sz w:val="28"/>
          <w:szCs w:val="28"/>
        </w:rPr>
        <w:t>mononeuropatia</w:t>
      </w:r>
      <w:proofErr w:type="spellEnd"/>
      <w:r w:rsidRPr="000E783E">
        <w:rPr>
          <w:sz w:val="28"/>
          <w:szCs w:val="28"/>
        </w:rPr>
        <w:t>), o più spesso a molti nervi (poline</w:t>
      </w:r>
      <w:r>
        <w:rPr>
          <w:sz w:val="28"/>
          <w:szCs w:val="28"/>
        </w:rPr>
        <w:t xml:space="preserve">uropatia). I disturbi sono più </w:t>
      </w:r>
      <w:r w:rsidRPr="000E783E">
        <w:rPr>
          <w:sz w:val="28"/>
          <w:szCs w:val="28"/>
        </w:rPr>
        <w:t>spes</w:t>
      </w:r>
      <w:r>
        <w:rPr>
          <w:sz w:val="28"/>
          <w:szCs w:val="28"/>
        </w:rPr>
        <w:t>s</w:t>
      </w:r>
      <w:r w:rsidRPr="000E783E">
        <w:rPr>
          <w:sz w:val="28"/>
          <w:szCs w:val="28"/>
        </w:rPr>
        <w:t xml:space="preserve">o </w:t>
      </w:r>
      <w:r>
        <w:rPr>
          <w:sz w:val="28"/>
          <w:szCs w:val="28"/>
        </w:rPr>
        <w:t xml:space="preserve">si </w:t>
      </w:r>
      <w:proofErr w:type="gramStart"/>
      <w:r w:rsidRPr="000E783E">
        <w:rPr>
          <w:sz w:val="28"/>
          <w:szCs w:val="28"/>
        </w:rPr>
        <w:t>manifestano  clinicamente</w:t>
      </w:r>
      <w:proofErr w:type="gramEnd"/>
      <w:r w:rsidRPr="000E783E">
        <w:rPr>
          <w:sz w:val="28"/>
          <w:szCs w:val="28"/>
        </w:rPr>
        <w:t xml:space="preserve">  con formicolii o dolori con crampi notturni, od anche  con  disordini  della  postura  e dell'andatura. In conseguenza di questi ultimi disturbi si possono anche avere lesioni delle articolazioni. La neuropatia diabetica colpisce facilmente anche il sistema nervoso vegetativo (autonomo, senza il controllo della volontà) e si manifesta principalmente a cari</w:t>
      </w:r>
      <w:r>
        <w:rPr>
          <w:sz w:val="28"/>
          <w:szCs w:val="28"/>
        </w:rPr>
        <w:t xml:space="preserve">co del sistema cardiovascolare (tachicardia, </w:t>
      </w:r>
      <w:r w:rsidRPr="000E783E">
        <w:rPr>
          <w:sz w:val="28"/>
          <w:szCs w:val="28"/>
        </w:rPr>
        <w:t>bassa pressione), gastrointestinale (problemi gastrici e difetti</w:t>
      </w:r>
      <w:r>
        <w:rPr>
          <w:sz w:val="28"/>
          <w:szCs w:val="28"/>
        </w:rPr>
        <w:t xml:space="preserve"> </w:t>
      </w:r>
      <w:r w:rsidRPr="000E783E">
        <w:rPr>
          <w:sz w:val="28"/>
          <w:szCs w:val="28"/>
        </w:rPr>
        <w:t>di motilità intestinale che favoriscono la crescita di batteri ed il malassorbimento dei nu</w:t>
      </w:r>
      <w:r>
        <w:rPr>
          <w:sz w:val="28"/>
          <w:szCs w:val="28"/>
        </w:rPr>
        <w:t xml:space="preserve">trienti), genitale ed urinario (eiaculazione </w:t>
      </w:r>
      <w:r w:rsidRPr="000E783E">
        <w:rPr>
          <w:sz w:val="28"/>
          <w:szCs w:val="28"/>
        </w:rPr>
        <w:t>retrograda, impotenza, vescica neurologica).</w:t>
      </w:r>
    </w:p>
    <w:p w:rsidR="000E3D10" w:rsidRDefault="000E3D10" w:rsidP="000E3D10">
      <w:pPr>
        <w:pStyle w:val="NormaleWeb"/>
        <w:numPr>
          <w:ilvl w:val="0"/>
          <w:numId w:val="4"/>
        </w:numPr>
        <w:spacing w:before="0" w:beforeAutospacing="0" w:after="0" w:afterAutospacing="0" w:line="360" w:lineRule="auto"/>
        <w:ind w:right="74"/>
        <w:jc w:val="both"/>
        <w:rPr>
          <w:sz w:val="28"/>
          <w:szCs w:val="28"/>
        </w:rPr>
      </w:pPr>
      <w:r w:rsidRPr="009A63C9">
        <w:rPr>
          <w:sz w:val="28"/>
          <w:szCs w:val="28"/>
        </w:rPr>
        <w:t>Ulcera diabetica</w:t>
      </w:r>
    </w:p>
    <w:p w:rsidR="000E3D10" w:rsidRDefault="000E3D10" w:rsidP="000E3D10">
      <w:pPr>
        <w:pStyle w:val="NormaleWeb"/>
        <w:spacing w:before="0" w:beforeAutospacing="0" w:after="0" w:afterAutospacing="0" w:line="360" w:lineRule="auto"/>
        <w:ind w:left="720" w:right="74"/>
        <w:jc w:val="both"/>
        <w:rPr>
          <w:sz w:val="28"/>
          <w:szCs w:val="28"/>
        </w:rPr>
      </w:pPr>
      <w:r>
        <w:rPr>
          <w:sz w:val="28"/>
          <w:szCs w:val="28"/>
        </w:rPr>
        <w:t xml:space="preserve">Un problema particolare, che deriva dalla </w:t>
      </w:r>
      <w:r w:rsidRPr="000E783E">
        <w:rPr>
          <w:sz w:val="28"/>
          <w:szCs w:val="28"/>
        </w:rPr>
        <w:t>coesist</w:t>
      </w:r>
      <w:r>
        <w:rPr>
          <w:sz w:val="28"/>
          <w:szCs w:val="28"/>
        </w:rPr>
        <w:t xml:space="preserve">enza della </w:t>
      </w:r>
      <w:proofErr w:type="gramStart"/>
      <w:r w:rsidRPr="000E783E">
        <w:rPr>
          <w:sz w:val="28"/>
          <w:szCs w:val="28"/>
        </w:rPr>
        <w:t>neuropatia  e</w:t>
      </w:r>
      <w:proofErr w:type="gramEnd"/>
      <w:r w:rsidRPr="000E783E">
        <w:rPr>
          <w:sz w:val="28"/>
          <w:szCs w:val="28"/>
        </w:rPr>
        <w:t xml:space="preserve">  della  </w:t>
      </w:r>
      <w:proofErr w:type="spellStart"/>
      <w:r w:rsidRPr="000E783E">
        <w:rPr>
          <w:sz w:val="28"/>
          <w:szCs w:val="28"/>
        </w:rPr>
        <w:t>macroangiopatia</w:t>
      </w:r>
      <w:proofErr w:type="spellEnd"/>
      <w:r w:rsidRPr="000E783E">
        <w:rPr>
          <w:sz w:val="28"/>
          <w:szCs w:val="28"/>
        </w:rPr>
        <w:t xml:space="preserve">, è la facilità con la quale i diabetici sviluppano  agli  arti  inferiori  ulcere  che  cicatrizzano  con difficoltà (vedi piede diabetico). L'evento iniziale è dovuto ad un traumatismo (spesso provocato dallo sfregamento di una scarpa non completamente adatta) che non è percepito a causa delle lesioni sensitive. La coesistenza di scarsa ossigenazione del tessuto a causa della </w:t>
      </w:r>
      <w:proofErr w:type="spellStart"/>
      <w:r w:rsidRPr="000E783E">
        <w:rPr>
          <w:sz w:val="28"/>
          <w:szCs w:val="28"/>
        </w:rPr>
        <w:t>macroangiopatia</w:t>
      </w:r>
      <w:proofErr w:type="spellEnd"/>
      <w:r w:rsidRPr="000E783E">
        <w:rPr>
          <w:sz w:val="28"/>
          <w:szCs w:val="28"/>
        </w:rPr>
        <w:t>, e la f</w:t>
      </w:r>
      <w:r>
        <w:rPr>
          <w:sz w:val="28"/>
          <w:szCs w:val="28"/>
        </w:rPr>
        <w:t xml:space="preserve">acilità a presentare infezioni </w:t>
      </w:r>
      <w:r w:rsidRPr="000E783E">
        <w:rPr>
          <w:sz w:val="28"/>
          <w:szCs w:val="28"/>
        </w:rPr>
        <w:t>sovrapposte, favorisce l'ulcerazione e rende problematica la sua cicatrizzazione. Per questo motivo le calzature dei diabetici van</w:t>
      </w:r>
      <w:r>
        <w:rPr>
          <w:sz w:val="28"/>
          <w:szCs w:val="28"/>
        </w:rPr>
        <w:t xml:space="preserve">no curate in modo particolare, gli eventuali </w:t>
      </w:r>
      <w:proofErr w:type="gramStart"/>
      <w:r w:rsidRPr="000E783E">
        <w:rPr>
          <w:sz w:val="28"/>
          <w:szCs w:val="28"/>
        </w:rPr>
        <w:t>calli  debbono</w:t>
      </w:r>
      <w:proofErr w:type="gramEnd"/>
      <w:r w:rsidRPr="000E783E">
        <w:rPr>
          <w:sz w:val="28"/>
          <w:szCs w:val="28"/>
        </w:rPr>
        <w:t xml:space="preserve">  essere  attentamente controllati (spesso il callo è il primo segno del traumatismo) e va raccomandata l'igiene più scrupolosa.</w:t>
      </w:r>
    </w:p>
    <w:p w:rsidR="000E3D10" w:rsidRDefault="000E3D10" w:rsidP="000E3D10">
      <w:pPr>
        <w:pStyle w:val="NormaleWeb"/>
        <w:spacing w:before="0" w:beforeAutospacing="0" w:after="0" w:afterAutospacing="0" w:line="360" w:lineRule="auto"/>
        <w:ind w:right="74"/>
        <w:jc w:val="both"/>
        <w:rPr>
          <w:sz w:val="28"/>
          <w:szCs w:val="28"/>
        </w:rPr>
      </w:pPr>
      <w:r w:rsidRPr="009A63C9">
        <w:rPr>
          <w:sz w:val="28"/>
          <w:szCs w:val="28"/>
        </w:rPr>
        <w:t>Altre Complicanze del Diabete</w:t>
      </w:r>
    </w:p>
    <w:p w:rsidR="000E3D10" w:rsidRDefault="000E3D10" w:rsidP="000E3D10">
      <w:pPr>
        <w:pStyle w:val="NormaleWeb"/>
        <w:numPr>
          <w:ilvl w:val="0"/>
          <w:numId w:val="4"/>
        </w:numPr>
        <w:spacing w:before="0" w:beforeAutospacing="0" w:after="0" w:afterAutospacing="0" w:line="360" w:lineRule="auto"/>
        <w:ind w:right="74"/>
        <w:jc w:val="both"/>
        <w:rPr>
          <w:sz w:val="28"/>
          <w:szCs w:val="28"/>
        </w:rPr>
      </w:pPr>
      <w:r w:rsidRPr="009A63C9">
        <w:rPr>
          <w:sz w:val="28"/>
          <w:szCs w:val="28"/>
        </w:rPr>
        <w:t>Alterazioni cutanee: le più comuni sono localizzate alla faccia anteriore del</w:t>
      </w:r>
      <w:r>
        <w:rPr>
          <w:sz w:val="28"/>
          <w:szCs w:val="28"/>
        </w:rPr>
        <w:t xml:space="preserve">le gambe e sono caratterizzate da </w:t>
      </w:r>
      <w:r w:rsidRPr="009A63C9">
        <w:rPr>
          <w:sz w:val="28"/>
          <w:szCs w:val="28"/>
        </w:rPr>
        <w:t>piccole macchie rilevate ed arrotondate, con croste alla periferia ed ulcera al centro (</w:t>
      </w:r>
      <w:proofErr w:type="gramStart"/>
      <w:r w:rsidRPr="009A63C9">
        <w:rPr>
          <w:sz w:val="28"/>
          <w:szCs w:val="28"/>
        </w:rPr>
        <w:t>dermopatia  diabetica</w:t>
      </w:r>
      <w:proofErr w:type="gramEnd"/>
      <w:r w:rsidRPr="009A63C9">
        <w:rPr>
          <w:sz w:val="28"/>
          <w:szCs w:val="28"/>
        </w:rPr>
        <w:t>) oppure con un'area centrale giallastra circondata da un bordo bruno (necrobiosi</w:t>
      </w:r>
      <w:r>
        <w:rPr>
          <w:sz w:val="28"/>
          <w:szCs w:val="28"/>
        </w:rPr>
        <w:t xml:space="preserve"> lipoidea). Altre si osservano più spesso</w:t>
      </w:r>
      <w:r w:rsidRPr="009A63C9">
        <w:rPr>
          <w:sz w:val="28"/>
          <w:szCs w:val="28"/>
        </w:rPr>
        <w:t xml:space="preserve"> </w:t>
      </w:r>
      <w:proofErr w:type="gramStart"/>
      <w:r w:rsidRPr="009A63C9">
        <w:rPr>
          <w:sz w:val="28"/>
          <w:szCs w:val="28"/>
        </w:rPr>
        <w:t>sulle  natiche</w:t>
      </w:r>
      <w:proofErr w:type="gramEnd"/>
      <w:r w:rsidRPr="009A63C9">
        <w:rPr>
          <w:sz w:val="28"/>
          <w:szCs w:val="28"/>
        </w:rPr>
        <w:t xml:space="preserve">  e  su  altre  aree  di pressione e sono rappresentate da papule  giallastre,  frequentemente circondate da un eritema (xantomatosi). Oppure può manifestarsi la </w:t>
      </w:r>
      <w:proofErr w:type="spellStart"/>
      <w:r w:rsidRPr="009A63C9">
        <w:rPr>
          <w:sz w:val="28"/>
          <w:szCs w:val="28"/>
        </w:rPr>
        <w:t>carotenemia</w:t>
      </w:r>
      <w:proofErr w:type="spellEnd"/>
      <w:r w:rsidRPr="009A63C9">
        <w:rPr>
          <w:sz w:val="28"/>
          <w:szCs w:val="28"/>
        </w:rPr>
        <w:t xml:space="preserve"> (pigmentazione giallastra), più evidente alle palme delle mani e </w:t>
      </w:r>
      <w:r>
        <w:rPr>
          <w:sz w:val="28"/>
          <w:szCs w:val="28"/>
        </w:rPr>
        <w:t xml:space="preserve">alle piante dei piedi, dovuta a </w:t>
      </w:r>
      <w:r w:rsidRPr="009A63C9">
        <w:rPr>
          <w:sz w:val="28"/>
          <w:szCs w:val="28"/>
        </w:rPr>
        <w:t>deposizione di carotene.</w:t>
      </w:r>
    </w:p>
    <w:p w:rsidR="000E3D10" w:rsidRDefault="000E3D10" w:rsidP="000E3D10">
      <w:pPr>
        <w:pStyle w:val="NormaleWeb"/>
        <w:numPr>
          <w:ilvl w:val="0"/>
          <w:numId w:val="4"/>
        </w:numPr>
        <w:spacing w:before="0" w:beforeAutospacing="0" w:after="0" w:afterAutospacing="0" w:line="360" w:lineRule="auto"/>
        <w:ind w:right="74"/>
        <w:jc w:val="both"/>
        <w:rPr>
          <w:sz w:val="28"/>
          <w:szCs w:val="28"/>
        </w:rPr>
      </w:pPr>
      <w:r w:rsidRPr="000E783E">
        <w:rPr>
          <w:sz w:val="28"/>
          <w:szCs w:val="28"/>
        </w:rPr>
        <w:t xml:space="preserve">Le complicanze oculari nei diabetici non si limitano alla retinopatia, </w:t>
      </w:r>
      <w:r>
        <w:rPr>
          <w:sz w:val="28"/>
          <w:szCs w:val="28"/>
        </w:rPr>
        <w:t xml:space="preserve">ma comprendono anche la </w:t>
      </w:r>
      <w:r w:rsidRPr="000E783E">
        <w:rPr>
          <w:sz w:val="28"/>
          <w:szCs w:val="28"/>
        </w:rPr>
        <w:t xml:space="preserve">cataratta (opacità del cristallino). </w:t>
      </w:r>
    </w:p>
    <w:p w:rsidR="000E3D10" w:rsidRDefault="000E3D10" w:rsidP="000E3D10">
      <w:pPr>
        <w:pStyle w:val="NormaleWeb"/>
        <w:numPr>
          <w:ilvl w:val="0"/>
          <w:numId w:val="4"/>
        </w:numPr>
        <w:spacing w:before="0" w:beforeAutospacing="0" w:after="0" w:afterAutospacing="0" w:line="360" w:lineRule="auto"/>
        <w:ind w:right="74"/>
        <w:jc w:val="both"/>
        <w:rPr>
          <w:sz w:val="28"/>
          <w:szCs w:val="28"/>
        </w:rPr>
      </w:pPr>
      <w:r w:rsidRPr="000E783E">
        <w:rPr>
          <w:sz w:val="28"/>
          <w:szCs w:val="28"/>
        </w:rPr>
        <w:t>Nei diabetici è particolarmente frequente l'</w:t>
      </w:r>
      <w:proofErr w:type="spellStart"/>
      <w:r w:rsidRPr="000E783E">
        <w:rPr>
          <w:sz w:val="28"/>
          <w:szCs w:val="28"/>
        </w:rPr>
        <w:t>ipertrigliceridemia</w:t>
      </w:r>
      <w:proofErr w:type="spellEnd"/>
      <w:r w:rsidRPr="000E783E">
        <w:rPr>
          <w:sz w:val="28"/>
          <w:szCs w:val="28"/>
        </w:rPr>
        <w:t xml:space="preserve">: di solito questi soggetti sviluppano livelli particolarmente elevati di trigliceridi nel plasma, con aumento tanto delle VLDL che dei chilomicroni. È soprattutto in questi pazienti che si possono osservare gli xantomi eruttivi. </w:t>
      </w:r>
    </w:p>
    <w:p w:rsidR="000E3D10" w:rsidRPr="000E783E" w:rsidRDefault="000E3D10" w:rsidP="000E3D10">
      <w:pPr>
        <w:pStyle w:val="NormaleWeb"/>
        <w:numPr>
          <w:ilvl w:val="0"/>
          <w:numId w:val="4"/>
        </w:numPr>
        <w:spacing w:before="0" w:beforeAutospacing="0" w:after="0" w:afterAutospacing="0" w:line="360" w:lineRule="auto"/>
        <w:ind w:right="74"/>
        <w:jc w:val="both"/>
        <w:rPr>
          <w:sz w:val="28"/>
          <w:szCs w:val="28"/>
        </w:rPr>
      </w:pPr>
      <w:r>
        <w:rPr>
          <w:sz w:val="28"/>
          <w:szCs w:val="28"/>
        </w:rPr>
        <w:t xml:space="preserve">Le infezioni nei diabetici sono certo più gravi che nei non </w:t>
      </w:r>
      <w:r w:rsidRPr="000E783E">
        <w:rPr>
          <w:sz w:val="28"/>
          <w:szCs w:val="28"/>
        </w:rPr>
        <w:t>diabetici, a causa di una ridotta efficienza delle funzioni dei globuli bianchi. Sono localizz</w:t>
      </w:r>
      <w:r>
        <w:rPr>
          <w:sz w:val="28"/>
          <w:szCs w:val="28"/>
        </w:rPr>
        <w:t xml:space="preserve">ate per lo più alla cute, alle vie urinarie e all'apparato </w:t>
      </w:r>
      <w:r w:rsidRPr="000E783E">
        <w:rPr>
          <w:sz w:val="28"/>
          <w:szCs w:val="28"/>
        </w:rPr>
        <w:t xml:space="preserve">respiratorio. Infezioni gravi e tipiche dei diabetici sono l'otite esterna maligna (provocata da </w:t>
      </w:r>
      <w:proofErr w:type="spellStart"/>
      <w:r w:rsidRPr="000E783E">
        <w:rPr>
          <w:sz w:val="28"/>
          <w:szCs w:val="28"/>
        </w:rPr>
        <w:t>Pseudomonas</w:t>
      </w:r>
      <w:proofErr w:type="spellEnd"/>
      <w:r w:rsidRPr="000E783E">
        <w:rPr>
          <w:sz w:val="28"/>
          <w:szCs w:val="28"/>
        </w:rPr>
        <w:t xml:space="preserve"> </w:t>
      </w:r>
      <w:proofErr w:type="spellStart"/>
      <w:r w:rsidRPr="000E783E">
        <w:rPr>
          <w:sz w:val="28"/>
          <w:szCs w:val="28"/>
        </w:rPr>
        <w:t>aeruginosa</w:t>
      </w:r>
      <w:proofErr w:type="spellEnd"/>
      <w:r w:rsidRPr="000E783E">
        <w:rPr>
          <w:sz w:val="28"/>
          <w:szCs w:val="28"/>
        </w:rPr>
        <w:t>) e la colecistite enfisematosa.</w:t>
      </w:r>
    </w:p>
    <w:p w:rsidR="000E3D10" w:rsidRDefault="000E3D10" w:rsidP="000E3D10">
      <w:pPr>
        <w:pStyle w:val="NormaleWeb"/>
        <w:spacing w:before="0" w:beforeAutospacing="0" w:after="0" w:afterAutospacing="0" w:line="360" w:lineRule="auto"/>
        <w:ind w:right="74"/>
        <w:jc w:val="both"/>
        <w:rPr>
          <w:sz w:val="28"/>
          <w:szCs w:val="28"/>
        </w:rPr>
      </w:pPr>
      <w:r w:rsidRPr="009A63C9">
        <w:rPr>
          <w:sz w:val="28"/>
          <w:szCs w:val="28"/>
        </w:rPr>
        <w:t>Cura del diabete</w:t>
      </w:r>
    </w:p>
    <w:p w:rsidR="000E3D10" w:rsidRDefault="000E3D10" w:rsidP="000E3D10">
      <w:pPr>
        <w:pStyle w:val="NormaleWeb"/>
        <w:spacing w:before="0" w:beforeAutospacing="0" w:after="0" w:afterAutospacing="0" w:line="360" w:lineRule="auto"/>
        <w:ind w:right="74"/>
        <w:jc w:val="both"/>
        <w:rPr>
          <w:sz w:val="28"/>
          <w:szCs w:val="28"/>
        </w:rPr>
      </w:pPr>
      <w:r w:rsidRPr="009A63C9">
        <w:rPr>
          <w:sz w:val="28"/>
          <w:szCs w:val="28"/>
        </w:rPr>
        <w:t>Diabete non complicato</w:t>
      </w:r>
    </w:p>
    <w:p w:rsidR="000E3D10" w:rsidRDefault="000E3D10" w:rsidP="000E3D10">
      <w:pPr>
        <w:pStyle w:val="NormaleWeb"/>
        <w:numPr>
          <w:ilvl w:val="0"/>
          <w:numId w:val="5"/>
        </w:numPr>
        <w:spacing w:before="0" w:beforeAutospacing="0" w:after="0" w:afterAutospacing="0" w:line="360" w:lineRule="auto"/>
        <w:ind w:right="74"/>
        <w:jc w:val="both"/>
        <w:rPr>
          <w:sz w:val="28"/>
          <w:szCs w:val="28"/>
        </w:rPr>
      </w:pPr>
      <w:r>
        <w:rPr>
          <w:sz w:val="28"/>
          <w:szCs w:val="28"/>
        </w:rPr>
        <w:t xml:space="preserve">Dieta: contrariamente a quanto avveniva in </w:t>
      </w:r>
      <w:proofErr w:type="gramStart"/>
      <w:r w:rsidRPr="009A63C9">
        <w:rPr>
          <w:sz w:val="28"/>
          <w:szCs w:val="28"/>
        </w:rPr>
        <w:t>passato,  non</w:t>
      </w:r>
      <w:proofErr w:type="gramEnd"/>
      <w:r w:rsidRPr="009A63C9">
        <w:rPr>
          <w:sz w:val="28"/>
          <w:szCs w:val="28"/>
        </w:rPr>
        <w:t xml:space="preserve">  si  prescrivono  più  regimi nutrizionali </w:t>
      </w:r>
      <w:proofErr w:type="spellStart"/>
      <w:r w:rsidRPr="009A63C9">
        <w:rPr>
          <w:sz w:val="28"/>
          <w:szCs w:val="28"/>
        </w:rPr>
        <w:t>ipoglucidici</w:t>
      </w:r>
      <w:proofErr w:type="spellEnd"/>
      <w:r w:rsidRPr="009A63C9">
        <w:rPr>
          <w:sz w:val="28"/>
          <w:szCs w:val="28"/>
        </w:rPr>
        <w:t xml:space="preserve"> (con pochi carboidrati), ma si ritiene utile che il loro apporto costituisca il 50-55% del totale giornaliero di calorie, l'apporto di grassi circa il 30% cercando di ridurre i grassi saturi a meno del 7-10% e l'apporto proteico intorno al 10-20% delle calorie totali. Nei pazienti con nefropatia diabetica è stato però dimostrato che la restrizione delle proteine della dieta nelle fasi iniziali rallenta la progressione verso l'insufficienza renale. L'alcool può essere consumato in quan</w:t>
      </w:r>
      <w:r>
        <w:rPr>
          <w:sz w:val="28"/>
          <w:szCs w:val="28"/>
        </w:rPr>
        <w:t>tità moderata. Le attuali linee</w:t>
      </w:r>
      <w:r w:rsidRPr="009A63C9">
        <w:rPr>
          <w:sz w:val="28"/>
          <w:szCs w:val="28"/>
        </w:rPr>
        <w:t xml:space="preserve"> guida suggeriscono anche l'utilità dell'inserimento </w:t>
      </w:r>
      <w:r>
        <w:rPr>
          <w:sz w:val="28"/>
          <w:szCs w:val="28"/>
        </w:rPr>
        <w:t xml:space="preserve">nella dieta delle fibre (20-30 </w:t>
      </w:r>
      <w:r w:rsidRPr="009A63C9">
        <w:rPr>
          <w:sz w:val="28"/>
          <w:szCs w:val="28"/>
        </w:rPr>
        <w:t xml:space="preserve">grammi al giorno) che sembrano avere effetti metabolici favorevoli sul controllo </w:t>
      </w:r>
      <w:r>
        <w:rPr>
          <w:sz w:val="28"/>
          <w:szCs w:val="28"/>
        </w:rPr>
        <w:t xml:space="preserve">della glicemia, sulla riduzione </w:t>
      </w:r>
      <w:r w:rsidRPr="009A63C9">
        <w:rPr>
          <w:sz w:val="28"/>
          <w:szCs w:val="28"/>
        </w:rPr>
        <w:t>dei livelli di li</w:t>
      </w:r>
      <w:r>
        <w:rPr>
          <w:sz w:val="28"/>
          <w:szCs w:val="28"/>
        </w:rPr>
        <w:t xml:space="preserve">pidi e sulla riduzione del </w:t>
      </w:r>
      <w:proofErr w:type="spellStart"/>
      <w:r>
        <w:rPr>
          <w:sz w:val="28"/>
          <w:szCs w:val="28"/>
        </w:rPr>
        <w:t>peso</w:t>
      </w:r>
      <w:r w:rsidRPr="009A63C9">
        <w:rPr>
          <w:sz w:val="28"/>
          <w:szCs w:val="28"/>
        </w:rPr>
        <w:t>corporeo</w:t>
      </w:r>
      <w:proofErr w:type="spellEnd"/>
      <w:r w:rsidRPr="009A63C9">
        <w:rPr>
          <w:sz w:val="28"/>
          <w:szCs w:val="28"/>
        </w:rPr>
        <w:t xml:space="preserve"> attraverso un aumento del senso di sa</w:t>
      </w:r>
      <w:r>
        <w:rPr>
          <w:sz w:val="28"/>
          <w:szCs w:val="28"/>
        </w:rPr>
        <w:t>zietà</w:t>
      </w:r>
      <w:r w:rsidRPr="009A63C9">
        <w:rPr>
          <w:sz w:val="28"/>
          <w:szCs w:val="28"/>
        </w:rPr>
        <w:t>. L'incremento può essere ottenuto aumentando l'assunzione di frutta, verdura e cereali, sop</w:t>
      </w:r>
      <w:r>
        <w:rPr>
          <w:sz w:val="28"/>
          <w:szCs w:val="28"/>
        </w:rPr>
        <w:t>rattutto cereali integrali. La terapia dietetica resta quindi un</w:t>
      </w:r>
      <w:r w:rsidRPr="009A63C9">
        <w:rPr>
          <w:sz w:val="28"/>
          <w:szCs w:val="28"/>
        </w:rPr>
        <w:t xml:space="preserve"> </w:t>
      </w:r>
      <w:proofErr w:type="gramStart"/>
      <w:r w:rsidRPr="009A63C9">
        <w:rPr>
          <w:sz w:val="28"/>
          <w:szCs w:val="28"/>
        </w:rPr>
        <w:t>sussidio  importante</w:t>
      </w:r>
      <w:proofErr w:type="gramEnd"/>
      <w:r w:rsidRPr="009A63C9">
        <w:rPr>
          <w:sz w:val="28"/>
          <w:szCs w:val="28"/>
        </w:rPr>
        <w:t xml:space="preserve"> sia nella cura del diabete tipo 1 che nel diabete tipo 2 dove però, soprattutto se il paziente è obeso, può anche rappresentare l'unico sussidio terapeutico.  </w:t>
      </w:r>
    </w:p>
    <w:p w:rsidR="000E3D10" w:rsidRDefault="000E3D10" w:rsidP="000E3D10">
      <w:pPr>
        <w:pStyle w:val="NormaleWeb"/>
        <w:numPr>
          <w:ilvl w:val="0"/>
          <w:numId w:val="5"/>
        </w:numPr>
        <w:spacing w:before="0" w:beforeAutospacing="0" w:after="0" w:afterAutospacing="0" w:line="360" w:lineRule="auto"/>
        <w:ind w:right="74"/>
        <w:jc w:val="both"/>
        <w:rPr>
          <w:sz w:val="28"/>
          <w:szCs w:val="28"/>
        </w:rPr>
      </w:pPr>
      <w:r w:rsidRPr="000E783E">
        <w:rPr>
          <w:sz w:val="28"/>
          <w:szCs w:val="28"/>
        </w:rPr>
        <w:t>Esercizio fisico: nel trattamento del paziente diabetico deve essere incluso un programma di esercizio fisico</w:t>
      </w:r>
      <w:r>
        <w:rPr>
          <w:sz w:val="28"/>
          <w:szCs w:val="28"/>
        </w:rPr>
        <w:t xml:space="preserve"> a meno che non sia</w:t>
      </w:r>
      <w:r w:rsidRPr="000E783E">
        <w:rPr>
          <w:sz w:val="28"/>
          <w:szCs w:val="28"/>
        </w:rPr>
        <w:t xml:space="preserve"> </w:t>
      </w:r>
      <w:proofErr w:type="gramStart"/>
      <w:r w:rsidRPr="000E783E">
        <w:rPr>
          <w:sz w:val="28"/>
          <w:szCs w:val="28"/>
        </w:rPr>
        <w:t>controindicato  dalla</w:t>
      </w:r>
      <w:proofErr w:type="gramEnd"/>
      <w:r w:rsidRPr="000E783E">
        <w:rPr>
          <w:sz w:val="28"/>
          <w:szCs w:val="28"/>
        </w:rPr>
        <w:t xml:space="preserve">  coesistenza di particolari patologie. L'esercizio non solo riduce la ridotta tolleranza al glucosio migliorando la sensibilità all'insulina, ma diminuisce i fattori di rischio cardiaco e riduce e mantiene il peso corporeo. Inoltre può avere anche favorevoli effetti psicologici e fisiologici facilitando un cambiamento dello stile di vita. È chiaro che deve essere eseguito con cautela a causa dei potenziali effetti </w:t>
      </w:r>
      <w:r>
        <w:rPr>
          <w:sz w:val="28"/>
          <w:szCs w:val="28"/>
        </w:rPr>
        <w:t>negativi che possono essere</w:t>
      </w:r>
      <w:r w:rsidRPr="000E783E">
        <w:rPr>
          <w:sz w:val="28"/>
          <w:szCs w:val="28"/>
        </w:rPr>
        <w:t xml:space="preserve"> rappresentati dai traumi fisici di natura muscoloscheletrica.</w:t>
      </w:r>
    </w:p>
    <w:p w:rsidR="000E3D10" w:rsidRDefault="000E3D10" w:rsidP="000E3D10">
      <w:pPr>
        <w:pStyle w:val="NormaleWeb"/>
        <w:numPr>
          <w:ilvl w:val="0"/>
          <w:numId w:val="5"/>
        </w:numPr>
        <w:spacing w:before="0" w:beforeAutospacing="0" w:after="0" w:afterAutospacing="0" w:line="360" w:lineRule="auto"/>
        <w:ind w:right="74"/>
        <w:jc w:val="both"/>
        <w:rPr>
          <w:sz w:val="28"/>
          <w:szCs w:val="28"/>
        </w:rPr>
      </w:pPr>
      <w:r w:rsidRPr="000E783E">
        <w:rPr>
          <w:sz w:val="28"/>
          <w:szCs w:val="28"/>
        </w:rPr>
        <w:t>Antidiabetici orali: sono farmaci ipoglicemizzanti, che riducono cioè la glicemia e facilitano l'ingresso del glucosio nelle cellule.</w:t>
      </w:r>
    </w:p>
    <w:p w:rsidR="000E3D10" w:rsidRDefault="000E3D10" w:rsidP="000E3D10">
      <w:pPr>
        <w:pStyle w:val="NormaleWeb"/>
        <w:numPr>
          <w:ilvl w:val="0"/>
          <w:numId w:val="5"/>
        </w:numPr>
        <w:spacing w:before="0" w:beforeAutospacing="0" w:after="0" w:afterAutospacing="0" w:line="360" w:lineRule="auto"/>
        <w:ind w:right="74"/>
        <w:jc w:val="both"/>
        <w:rPr>
          <w:sz w:val="28"/>
          <w:szCs w:val="28"/>
        </w:rPr>
      </w:pPr>
      <w:r w:rsidRPr="00B036CC">
        <w:rPr>
          <w:sz w:val="28"/>
          <w:szCs w:val="28"/>
        </w:rPr>
        <w:t>Insulina: nel diabete tipo 1 nel quale esiste carenza assoluta di insulina e nel diabete tipo 2 resistente alla terapia</w:t>
      </w:r>
      <w:r>
        <w:rPr>
          <w:sz w:val="28"/>
          <w:szCs w:val="28"/>
        </w:rPr>
        <w:t xml:space="preserve"> dietetica </w:t>
      </w:r>
      <w:r w:rsidRPr="00B036CC">
        <w:rPr>
          <w:sz w:val="28"/>
          <w:szCs w:val="28"/>
        </w:rPr>
        <w:t xml:space="preserve">ed agli antidiabetici orali, </w:t>
      </w:r>
      <w:proofErr w:type="gramStart"/>
      <w:r w:rsidRPr="00B036CC">
        <w:rPr>
          <w:sz w:val="28"/>
          <w:szCs w:val="28"/>
        </w:rPr>
        <w:t xml:space="preserve">questo  </w:t>
      </w:r>
      <w:r>
        <w:rPr>
          <w:sz w:val="28"/>
          <w:szCs w:val="28"/>
        </w:rPr>
        <w:t>o</w:t>
      </w:r>
      <w:r w:rsidRPr="00B036CC">
        <w:rPr>
          <w:sz w:val="28"/>
          <w:szCs w:val="28"/>
        </w:rPr>
        <w:t>rmone</w:t>
      </w:r>
      <w:proofErr w:type="gramEnd"/>
      <w:r w:rsidRPr="00B036CC">
        <w:rPr>
          <w:sz w:val="28"/>
          <w:szCs w:val="28"/>
        </w:rPr>
        <w:t xml:space="preserve"> deve essere somministrato come terapia sostitutiva. </w:t>
      </w:r>
    </w:p>
    <w:p w:rsidR="00576164" w:rsidRDefault="000E3D10" w:rsidP="000E3D10">
      <w:pPr>
        <w:pStyle w:val="NormaleWeb"/>
        <w:numPr>
          <w:ilvl w:val="0"/>
          <w:numId w:val="5"/>
        </w:numPr>
        <w:spacing w:before="0" w:beforeAutospacing="0" w:after="0" w:afterAutospacing="0" w:line="360" w:lineRule="auto"/>
        <w:ind w:right="74"/>
        <w:jc w:val="both"/>
        <w:rPr>
          <w:sz w:val="28"/>
          <w:szCs w:val="28"/>
        </w:rPr>
      </w:pPr>
      <w:r w:rsidRPr="00B036CC">
        <w:rPr>
          <w:sz w:val="28"/>
          <w:szCs w:val="28"/>
        </w:rPr>
        <w:t xml:space="preserve">Nuove prospettive terapeutiche: il </w:t>
      </w:r>
      <w:r>
        <w:rPr>
          <w:sz w:val="28"/>
          <w:szCs w:val="28"/>
        </w:rPr>
        <w:t>trapianto</w:t>
      </w:r>
      <w:r w:rsidRPr="00B036CC">
        <w:rPr>
          <w:sz w:val="28"/>
          <w:szCs w:val="28"/>
        </w:rPr>
        <w:t xml:space="preserve"> di pancreas ha rappresentato un importante sviluppo nella terapia del diabete tipo 1 con tecniche che si sono sempre più perfezionat</w:t>
      </w:r>
      <w:r>
        <w:rPr>
          <w:sz w:val="28"/>
          <w:szCs w:val="28"/>
        </w:rPr>
        <w:t>e negli ultimi anni. L'esigenza</w:t>
      </w:r>
      <w:r w:rsidRPr="00B036CC">
        <w:rPr>
          <w:sz w:val="28"/>
          <w:szCs w:val="28"/>
        </w:rPr>
        <w:t xml:space="preserve"> però di un </w:t>
      </w:r>
      <w:r>
        <w:rPr>
          <w:sz w:val="28"/>
          <w:szCs w:val="28"/>
        </w:rPr>
        <w:t>trattamento i</w:t>
      </w:r>
      <w:r w:rsidRPr="00B036CC">
        <w:rPr>
          <w:sz w:val="28"/>
          <w:szCs w:val="28"/>
        </w:rPr>
        <w:t xml:space="preserve">mmunosoppressivo (farmaci antirigetto) </w:t>
      </w:r>
      <w:r>
        <w:rPr>
          <w:sz w:val="28"/>
          <w:szCs w:val="28"/>
        </w:rPr>
        <w:t>che,</w:t>
      </w:r>
      <w:r w:rsidRPr="00B036CC">
        <w:rPr>
          <w:sz w:val="28"/>
          <w:szCs w:val="28"/>
        </w:rPr>
        <w:t xml:space="preserve"> </w:t>
      </w:r>
      <w:proofErr w:type="gramStart"/>
      <w:r w:rsidRPr="00B036CC">
        <w:rPr>
          <w:sz w:val="28"/>
          <w:szCs w:val="28"/>
        </w:rPr>
        <w:t>nonostante  la</w:t>
      </w:r>
      <w:proofErr w:type="gramEnd"/>
      <w:r w:rsidRPr="00B036CC">
        <w:rPr>
          <w:sz w:val="28"/>
          <w:szCs w:val="28"/>
        </w:rPr>
        <w:t xml:space="preserve">  messa  a punto di nuovi medicinali, rimane gravato da molti seri effetti collaterali, ne ha limitato l'uso a quei pazienti che necessitano di trapianto di rene per nefropatia diabetica o sono stati già sottoposti ad altro trapianto d'organo e si  trovano  pertanto  già  nella  necessità  di  assumere  un trattamento immunosoppressivo. Anche il trapianto di isole pancreatiche, entrato in uso negli ultimi dieci </w:t>
      </w:r>
      <w:r>
        <w:rPr>
          <w:sz w:val="28"/>
          <w:szCs w:val="28"/>
        </w:rPr>
        <w:t xml:space="preserve">anni, </w:t>
      </w:r>
      <w:r w:rsidRPr="00B036CC">
        <w:rPr>
          <w:sz w:val="28"/>
          <w:szCs w:val="28"/>
        </w:rPr>
        <w:t xml:space="preserve">che </w:t>
      </w:r>
      <w:r>
        <w:rPr>
          <w:sz w:val="28"/>
          <w:szCs w:val="28"/>
        </w:rPr>
        <w:t>offre i</w:t>
      </w:r>
      <w:r w:rsidR="00576164">
        <w:rPr>
          <w:sz w:val="28"/>
          <w:szCs w:val="28"/>
        </w:rPr>
        <w:t xml:space="preserve">l vantaggio di una </w:t>
      </w:r>
      <w:proofErr w:type="gramStart"/>
      <w:r w:rsidRPr="00B036CC">
        <w:rPr>
          <w:sz w:val="28"/>
          <w:szCs w:val="28"/>
        </w:rPr>
        <w:t>metodica  di</w:t>
      </w:r>
      <w:proofErr w:type="gramEnd"/>
      <w:r w:rsidRPr="00B036CC">
        <w:rPr>
          <w:sz w:val="28"/>
          <w:szCs w:val="28"/>
        </w:rPr>
        <w:t xml:space="preserve"> esecuzione  molto  semplice  e  quindi  poco  traumatica per  il paziente, richiede un trattamento immunosoppressivo che, come per il trapianto di pancreas, nel limita l'impiego. Un nuovo approccio per ricreare la secrezione insulinica perduta è quello che</w:t>
      </w:r>
      <w:r>
        <w:rPr>
          <w:sz w:val="28"/>
          <w:szCs w:val="28"/>
        </w:rPr>
        <w:t xml:space="preserve"> utilizza </w:t>
      </w:r>
      <w:r w:rsidR="00576164">
        <w:rPr>
          <w:sz w:val="28"/>
          <w:szCs w:val="28"/>
        </w:rPr>
        <w:t xml:space="preserve">la terapia </w:t>
      </w:r>
      <w:r w:rsidRPr="00B036CC">
        <w:rPr>
          <w:sz w:val="28"/>
          <w:szCs w:val="28"/>
        </w:rPr>
        <w:t>genica, c</w:t>
      </w:r>
      <w:r w:rsidR="00576164">
        <w:rPr>
          <w:sz w:val="28"/>
          <w:szCs w:val="28"/>
        </w:rPr>
        <w:t xml:space="preserve">he si basa </w:t>
      </w:r>
      <w:proofErr w:type="gramStart"/>
      <w:r w:rsidRPr="00B036CC">
        <w:rPr>
          <w:sz w:val="28"/>
          <w:szCs w:val="28"/>
        </w:rPr>
        <w:t>sul  trasferimento</w:t>
      </w:r>
      <w:proofErr w:type="gramEnd"/>
      <w:r w:rsidRPr="00B036CC">
        <w:rPr>
          <w:sz w:val="28"/>
          <w:szCs w:val="28"/>
        </w:rPr>
        <w:t xml:space="preserve"> di materiale genetico (DNA o RNA) nelle cellule  di  un  paziente</w:t>
      </w:r>
      <w:r>
        <w:rPr>
          <w:sz w:val="28"/>
          <w:szCs w:val="28"/>
        </w:rPr>
        <w:t>.</w:t>
      </w:r>
    </w:p>
    <w:p w:rsidR="000E3D10" w:rsidRPr="00576164" w:rsidRDefault="00576164" w:rsidP="00576164">
      <w:pPr>
        <w:rPr>
          <w:rFonts w:ascii="Times New Roman" w:eastAsia="Times New Roman" w:hAnsi="Times New Roman" w:cs="Times New Roman"/>
          <w:sz w:val="28"/>
          <w:szCs w:val="28"/>
          <w:lang w:eastAsia="it-IT"/>
        </w:rPr>
      </w:pPr>
      <w:r>
        <w:rPr>
          <w:sz w:val="28"/>
          <w:szCs w:val="28"/>
        </w:rPr>
        <w:br w:type="page"/>
      </w:r>
    </w:p>
    <w:p w:rsidR="000E3D10" w:rsidRPr="000E3D10" w:rsidRDefault="000E3D10" w:rsidP="000E3D10">
      <w:pPr>
        <w:pStyle w:val="NormaleWeb"/>
        <w:spacing w:after="0" w:line="360" w:lineRule="auto"/>
        <w:ind w:right="74"/>
        <w:jc w:val="both"/>
        <w:rPr>
          <w:sz w:val="28"/>
          <w:szCs w:val="28"/>
        </w:rPr>
      </w:pPr>
      <w:r w:rsidRPr="00576164">
        <w:rPr>
          <w:sz w:val="28"/>
          <w:szCs w:val="28"/>
        </w:rPr>
        <w:t>GOTTA</w:t>
      </w:r>
    </w:p>
    <w:p w:rsidR="00576164" w:rsidRDefault="000E3D10" w:rsidP="00576164">
      <w:pPr>
        <w:pStyle w:val="NormaleWeb"/>
        <w:spacing w:before="0" w:beforeAutospacing="0" w:after="0" w:afterAutospacing="0" w:line="360" w:lineRule="auto"/>
        <w:ind w:right="74"/>
        <w:jc w:val="both"/>
        <w:rPr>
          <w:sz w:val="28"/>
          <w:szCs w:val="28"/>
        </w:rPr>
      </w:pPr>
      <w:r w:rsidRPr="000E3D10">
        <w:rPr>
          <w:sz w:val="28"/>
          <w:szCs w:val="28"/>
        </w:rPr>
        <w:t>Una malattia del p</w:t>
      </w:r>
      <w:r w:rsidR="00576164">
        <w:rPr>
          <w:sz w:val="28"/>
          <w:szCs w:val="28"/>
        </w:rPr>
        <w:t xml:space="preserve">assato che credevamo scomparsa è </w:t>
      </w:r>
      <w:r w:rsidRPr="000E3D10">
        <w:rPr>
          <w:sz w:val="28"/>
          <w:szCs w:val="28"/>
        </w:rPr>
        <w:t xml:space="preserve">la gotta </w:t>
      </w:r>
      <w:r w:rsidR="00576164">
        <w:rPr>
          <w:sz w:val="28"/>
          <w:szCs w:val="28"/>
        </w:rPr>
        <w:t xml:space="preserve">e </w:t>
      </w:r>
      <w:r w:rsidRPr="000E3D10">
        <w:rPr>
          <w:sz w:val="28"/>
          <w:szCs w:val="28"/>
        </w:rPr>
        <w:t>colpisce attualmente l’1-2% degli italiani adulti (circa un milione di persone</w:t>
      </w:r>
      <w:r w:rsidR="00576164">
        <w:rPr>
          <w:sz w:val="28"/>
          <w:szCs w:val="28"/>
        </w:rPr>
        <w:t>).</w:t>
      </w:r>
    </w:p>
    <w:p w:rsidR="00576164" w:rsidRDefault="000E3D10" w:rsidP="00576164">
      <w:pPr>
        <w:pStyle w:val="NormaleWeb"/>
        <w:spacing w:before="0" w:beforeAutospacing="0" w:after="0" w:afterAutospacing="0" w:line="360" w:lineRule="auto"/>
        <w:ind w:right="74"/>
        <w:jc w:val="both"/>
        <w:rPr>
          <w:sz w:val="28"/>
          <w:szCs w:val="28"/>
        </w:rPr>
      </w:pPr>
      <w:r w:rsidRPr="000E3D10">
        <w:rPr>
          <w:sz w:val="28"/>
          <w:szCs w:val="28"/>
        </w:rPr>
        <w:t>La gotta è una malattia che rientra nel gruppo delle artropatie, condizioni cliniche caratterizzate da un danno a carico del sistema muscolo-scheletrico. Esistono oltre 100 tipi differenti di artropatia, le più conosciute sono l’osteoartrosi e l’artrite reumatoide. La gotta è il tipo di artropatia conosciuto da più tempo ed è generalmente correlata a un'anomalia causata dall’iperproduzione o dall’incapacità di eliminare l’acido urico nell’urina, che causa artri</w:t>
      </w:r>
      <w:r w:rsidR="00576164">
        <w:rPr>
          <w:sz w:val="28"/>
          <w:szCs w:val="28"/>
        </w:rPr>
        <w:t>te acuta recidivante o cronica.</w:t>
      </w:r>
    </w:p>
    <w:p w:rsidR="00576164" w:rsidRDefault="00576164" w:rsidP="00576164">
      <w:pPr>
        <w:pStyle w:val="NormaleWeb"/>
        <w:spacing w:before="0" w:beforeAutospacing="0" w:after="0" w:afterAutospacing="0" w:line="360" w:lineRule="auto"/>
        <w:ind w:right="74"/>
        <w:jc w:val="both"/>
        <w:rPr>
          <w:sz w:val="28"/>
          <w:szCs w:val="28"/>
        </w:rPr>
      </w:pPr>
      <w:r>
        <w:rPr>
          <w:sz w:val="28"/>
          <w:szCs w:val="28"/>
        </w:rPr>
        <w:t>Un</w:t>
      </w:r>
      <w:r w:rsidR="000E3D10" w:rsidRPr="000E3D10">
        <w:rPr>
          <w:sz w:val="28"/>
          <w:szCs w:val="28"/>
        </w:rPr>
        <w:t>a variazione subita dalla gotta negli ultimi anni è rappresentata dall’allargamento della fascia d’età di chi ne soffre: dalla tipica fascia dei 40-50 anni, la malattia si è allargata a interessare donne e uomini che possono avere il primo attacco a 60-70. Se dunque nel 60% dei casi il primo attacco si verifica ancora a livello dell’alluce in un uomo di 40-50 anni, nel restante 40% l’esordio avviene in sedi diverse</w:t>
      </w:r>
      <w:r>
        <w:rPr>
          <w:sz w:val="28"/>
          <w:szCs w:val="28"/>
        </w:rPr>
        <w:t xml:space="preserve"> e in pazienti di età diversa. </w:t>
      </w:r>
    </w:p>
    <w:p w:rsidR="00576164" w:rsidRDefault="000E3D10" w:rsidP="00576164">
      <w:pPr>
        <w:pStyle w:val="NormaleWeb"/>
        <w:spacing w:before="0" w:beforeAutospacing="0" w:after="0" w:afterAutospacing="0" w:line="360" w:lineRule="auto"/>
        <w:ind w:right="74"/>
        <w:jc w:val="both"/>
        <w:rPr>
          <w:sz w:val="28"/>
          <w:szCs w:val="28"/>
        </w:rPr>
      </w:pPr>
      <w:r w:rsidRPr="000E3D10">
        <w:rPr>
          <w:sz w:val="28"/>
          <w:szCs w:val="28"/>
        </w:rPr>
        <w:t>Normalmente la gotta ha una predisposizione genetica che nella maggior parte dei casi è dovuta al fatto che i reni hanno una capacità ridotta rispetto al normale di eliminare con le urine l’acido urico, che di conseguen</w:t>
      </w:r>
      <w:r w:rsidR="00576164">
        <w:rPr>
          <w:sz w:val="28"/>
          <w:szCs w:val="28"/>
        </w:rPr>
        <w:t xml:space="preserve">za si accumula nell’organismo. </w:t>
      </w:r>
    </w:p>
    <w:p w:rsidR="00576164" w:rsidRDefault="000E3D10" w:rsidP="00576164">
      <w:pPr>
        <w:pStyle w:val="NormaleWeb"/>
        <w:spacing w:before="0" w:beforeAutospacing="0" w:after="0" w:afterAutospacing="0" w:line="360" w:lineRule="auto"/>
        <w:ind w:right="74"/>
        <w:jc w:val="both"/>
        <w:rPr>
          <w:sz w:val="28"/>
          <w:szCs w:val="28"/>
        </w:rPr>
      </w:pPr>
      <w:r w:rsidRPr="000E3D10">
        <w:rPr>
          <w:sz w:val="28"/>
          <w:szCs w:val="28"/>
        </w:rPr>
        <w:t>Recentemente però è stato notato come in questi ultimi anni sia diminuita l’importanza della familiarità: oggi una storia familiare positiva è presente solo nell'11% circa dei soggetti. Ciò è riconducibile all’aumento del numero di casi in cui rivestono maggior importanza i fattori ambienta</w:t>
      </w:r>
      <w:r w:rsidR="00576164">
        <w:rPr>
          <w:sz w:val="28"/>
          <w:szCs w:val="28"/>
        </w:rPr>
        <w:t xml:space="preserve">li rispetto a quelli genetici. </w:t>
      </w:r>
    </w:p>
    <w:p w:rsidR="00576164" w:rsidRDefault="000E3D10" w:rsidP="00576164">
      <w:pPr>
        <w:pStyle w:val="NormaleWeb"/>
        <w:spacing w:before="0" w:beforeAutospacing="0" w:after="0" w:afterAutospacing="0" w:line="360" w:lineRule="auto"/>
        <w:ind w:right="74"/>
        <w:jc w:val="both"/>
        <w:rPr>
          <w:sz w:val="28"/>
          <w:szCs w:val="28"/>
        </w:rPr>
      </w:pPr>
      <w:r w:rsidRPr="000E3D10">
        <w:rPr>
          <w:sz w:val="28"/>
          <w:szCs w:val="28"/>
        </w:rPr>
        <w:t>Primo, l’uso di farmaci in grado di determinare un aumento dell’uricemia come i diuretici, farmaci largamente utilizzati come antipertensivi, anche negli anziani, e l’aspirina a basse dosi, utilizzata come antiaggregante. Anche la ciclosporina, impiegata per prevenire il rigetto nei trapianti, provoca facilmente iperuricemia e gotta.</w:t>
      </w:r>
    </w:p>
    <w:p w:rsidR="00576164" w:rsidRDefault="000E3D10" w:rsidP="00576164">
      <w:pPr>
        <w:pStyle w:val="NormaleWeb"/>
        <w:spacing w:before="0" w:beforeAutospacing="0" w:after="0" w:afterAutospacing="0" w:line="360" w:lineRule="auto"/>
        <w:ind w:right="74"/>
        <w:jc w:val="both"/>
        <w:rPr>
          <w:sz w:val="28"/>
          <w:szCs w:val="28"/>
        </w:rPr>
      </w:pPr>
      <w:r w:rsidRPr="000E3D10">
        <w:rPr>
          <w:sz w:val="28"/>
          <w:szCs w:val="28"/>
        </w:rPr>
        <w:t xml:space="preserve">Esistono poi altre condizioni come la psoriasi molto grave, alcune anemie emolitiche e altre malattie del sangue che possono provocare un aumento dell’uricemia. </w:t>
      </w:r>
    </w:p>
    <w:p w:rsidR="00576164" w:rsidRDefault="000E3D10" w:rsidP="00576164">
      <w:pPr>
        <w:pStyle w:val="NormaleWeb"/>
        <w:spacing w:before="0" w:beforeAutospacing="0" w:after="0" w:afterAutospacing="0" w:line="360" w:lineRule="auto"/>
        <w:ind w:right="74"/>
        <w:jc w:val="both"/>
        <w:rPr>
          <w:sz w:val="28"/>
          <w:szCs w:val="28"/>
        </w:rPr>
      </w:pPr>
      <w:r w:rsidRPr="000E3D10">
        <w:rPr>
          <w:sz w:val="28"/>
          <w:szCs w:val="28"/>
        </w:rPr>
        <w:t>Altri fattori che giustificano l’aumento della gotta sono il maggior numero di pazienti che sopravvivono a situazioni quali l’insufficienza renale cronica (caratterizzata da aumento dell’acido urico) e i tumori (la chemioterapia determina un’iperuricemia secondaria), oltre al diffondersi del problema sovrappeso / obesità, un’altra condizione che ha conseguenze metaboliche neg</w:t>
      </w:r>
      <w:r w:rsidR="00576164">
        <w:rPr>
          <w:sz w:val="28"/>
          <w:szCs w:val="28"/>
        </w:rPr>
        <w:t xml:space="preserve">ative, inclusa l’iperuricemia. </w:t>
      </w:r>
    </w:p>
    <w:p w:rsidR="00576164" w:rsidRDefault="000E3D10" w:rsidP="00576164">
      <w:pPr>
        <w:pStyle w:val="NormaleWeb"/>
        <w:spacing w:before="0" w:beforeAutospacing="0" w:after="0" w:afterAutospacing="0" w:line="360" w:lineRule="auto"/>
        <w:ind w:right="74"/>
        <w:jc w:val="both"/>
        <w:rPr>
          <w:sz w:val="28"/>
          <w:szCs w:val="28"/>
        </w:rPr>
      </w:pPr>
      <w:r w:rsidRPr="000E3D10">
        <w:rPr>
          <w:sz w:val="28"/>
          <w:szCs w:val="28"/>
        </w:rPr>
        <w:t>Ma anche la situazione opposta, cioè una dieta estrema, può rappresentare un problema in quanto il catabolismo indotto dal digiuno determina, almeno nella fase iniziale, un’iperuricemia. Questo spiega perché le modelle, spesso sottoposte a regimi dimagranti eccessiv</w:t>
      </w:r>
      <w:r w:rsidR="00576164">
        <w:rPr>
          <w:sz w:val="28"/>
          <w:szCs w:val="28"/>
        </w:rPr>
        <w:t xml:space="preserve">i, possono ammalarsi di gotta. </w:t>
      </w:r>
    </w:p>
    <w:p w:rsidR="00576164" w:rsidRDefault="000E3D10" w:rsidP="00576164">
      <w:pPr>
        <w:pStyle w:val="NormaleWeb"/>
        <w:spacing w:before="0" w:beforeAutospacing="0" w:after="0" w:afterAutospacing="0" w:line="360" w:lineRule="auto"/>
        <w:ind w:right="74"/>
        <w:jc w:val="both"/>
        <w:rPr>
          <w:sz w:val="28"/>
          <w:szCs w:val="28"/>
        </w:rPr>
      </w:pPr>
      <w:r w:rsidRPr="000E3D10">
        <w:rPr>
          <w:sz w:val="28"/>
          <w:szCs w:val="28"/>
        </w:rPr>
        <w:t>Nel passato vi era una maggior adesione alla dieta mediterranea, ora sono stati introdotti alimenti grassi, come gli hamburger, ed è sempre più diffusa, soprattutto fra i giovani, la birra, che all’effetto dell’alcol unisce il fatto di essere una fonte di purine, la materia prima per la formazione di acido urico (viceversa il consumo di due bicchieri di vino al giorno non aumenta il rischio). Tutti questi fattori possono agire indipendentemente dalla presenza di</w:t>
      </w:r>
      <w:r w:rsidR="00576164">
        <w:rPr>
          <w:sz w:val="28"/>
          <w:szCs w:val="28"/>
        </w:rPr>
        <w:t xml:space="preserve"> una predisposizione genetica. </w:t>
      </w:r>
    </w:p>
    <w:p w:rsidR="00576164" w:rsidRDefault="000E3D10" w:rsidP="00576164">
      <w:pPr>
        <w:pStyle w:val="NormaleWeb"/>
        <w:spacing w:before="0" w:beforeAutospacing="0" w:after="0" w:afterAutospacing="0" w:line="360" w:lineRule="auto"/>
        <w:ind w:right="74"/>
        <w:jc w:val="both"/>
        <w:rPr>
          <w:sz w:val="28"/>
          <w:szCs w:val="28"/>
        </w:rPr>
      </w:pPr>
      <w:r w:rsidRPr="000E3D10">
        <w:rPr>
          <w:sz w:val="28"/>
          <w:szCs w:val="28"/>
        </w:rPr>
        <w:t>L’associazione tra gotta e condizioni cliniche quali ipertensione, diabete, malattia renale e malattia cardiovascolare è nota da tempo. Le prime osservazioni risalgono alla fine del XIX secolo, anche se l’interesse nei confronti dell’iperuricemia è cresciuto soprattutto negli ultimi tempi con la pubblicazione di diversi studi dai quali l’acido urico emerge come fattore di rischio indipendente per lo sviluppo di danno e di eve</w:t>
      </w:r>
      <w:r w:rsidR="00576164">
        <w:rPr>
          <w:sz w:val="28"/>
          <w:szCs w:val="28"/>
        </w:rPr>
        <w:t xml:space="preserve">nti cardio-vascolari e renali. </w:t>
      </w:r>
    </w:p>
    <w:p w:rsidR="00576164" w:rsidRDefault="000E3D10" w:rsidP="00576164">
      <w:pPr>
        <w:pStyle w:val="NormaleWeb"/>
        <w:spacing w:before="0" w:beforeAutospacing="0" w:after="0" w:afterAutospacing="0" w:line="360" w:lineRule="auto"/>
        <w:ind w:right="74"/>
        <w:jc w:val="both"/>
        <w:rPr>
          <w:sz w:val="28"/>
          <w:szCs w:val="28"/>
        </w:rPr>
      </w:pPr>
      <w:r w:rsidRPr="000E3D10">
        <w:rPr>
          <w:sz w:val="28"/>
          <w:szCs w:val="28"/>
        </w:rPr>
        <w:t xml:space="preserve">La correlazione fra aumento dell’acido urico e rischio cardiovascolare e renale è maggiore nelle donne rispetto agli uomini. Le ragioni di questo diverso </w:t>
      </w:r>
      <w:r w:rsidR="00576164">
        <w:rPr>
          <w:sz w:val="28"/>
          <w:szCs w:val="28"/>
        </w:rPr>
        <w:t xml:space="preserve">comportamento non sono chiare. </w:t>
      </w:r>
    </w:p>
    <w:p w:rsidR="00576164" w:rsidRDefault="000E3D10" w:rsidP="00576164">
      <w:pPr>
        <w:pStyle w:val="NormaleWeb"/>
        <w:spacing w:before="0" w:beforeAutospacing="0" w:after="0" w:afterAutospacing="0" w:line="360" w:lineRule="auto"/>
        <w:ind w:right="74"/>
        <w:jc w:val="both"/>
        <w:rPr>
          <w:sz w:val="28"/>
          <w:szCs w:val="28"/>
        </w:rPr>
      </w:pPr>
      <w:r w:rsidRPr="000E3D10">
        <w:rPr>
          <w:sz w:val="28"/>
          <w:szCs w:val="28"/>
        </w:rPr>
        <w:t>La gotta esordisce generalmente con un dolore improvviso, spesso notturno, che colpisce nella maggioranza dei casi l’articolazione metatarso-</w:t>
      </w:r>
      <w:proofErr w:type="spellStart"/>
      <w:r w:rsidRPr="000E3D10">
        <w:rPr>
          <w:sz w:val="28"/>
          <w:szCs w:val="28"/>
        </w:rPr>
        <w:t>falangea</w:t>
      </w:r>
      <w:proofErr w:type="spellEnd"/>
      <w:r w:rsidRPr="000E3D10">
        <w:rPr>
          <w:sz w:val="28"/>
          <w:szCs w:val="28"/>
        </w:rPr>
        <w:t xml:space="preserve"> dell’alluce. Tuttavia, anche il collo del piede, la caviglia, il ginocchio, il polso e il gomito sono sedi frequenti. Il dolore diviene progressivamente più intenso, in genere nel giro di poche o</w:t>
      </w:r>
      <w:r w:rsidR="00576164">
        <w:rPr>
          <w:sz w:val="28"/>
          <w:szCs w:val="28"/>
        </w:rPr>
        <w:t xml:space="preserve">re, ed è spesso intollerabile. </w:t>
      </w:r>
    </w:p>
    <w:p w:rsidR="00576164" w:rsidRDefault="000E3D10" w:rsidP="00576164">
      <w:pPr>
        <w:pStyle w:val="NormaleWeb"/>
        <w:spacing w:before="0" w:beforeAutospacing="0" w:after="0" w:afterAutospacing="0" w:line="360" w:lineRule="auto"/>
        <w:ind w:right="74"/>
        <w:jc w:val="both"/>
        <w:rPr>
          <w:sz w:val="28"/>
          <w:szCs w:val="28"/>
        </w:rPr>
      </w:pPr>
      <w:r w:rsidRPr="000E3D10">
        <w:rPr>
          <w:sz w:val="28"/>
          <w:szCs w:val="28"/>
        </w:rPr>
        <w:t>Tumefazione, calore e arrossamento dell’articolazione possono essere presenti, così come sintomi sistemici come febbre, tachicardia,</w:t>
      </w:r>
      <w:r w:rsidR="00576164">
        <w:rPr>
          <w:sz w:val="28"/>
          <w:szCs w:val="28"/>
        </w:rPr>
        <w:t xml:space="preserve"> brividi e malessere generale. </w:t>
      </w:r>
    </w:p>
    <w:p w:rsidR="00A10183" w:rsidRDefault="000E3D10" w:rsidP="00A10183">
      <w:pPr>
        <w:pStyle w:val="NormaleWeb"/>
        <w:spacing w:before="0" w:beforeAutospacing="0" w:after="0" w:afterAutospacing="0" w:line="360" w:lineRule="auto"/>
        <w:ind w:right="74"/>
        <w:jc w:val="both"/>
        <w:rPr>
          <w:sz w:val="28"/>
          <w:szCs w:val="28"/>
        </w:rPr>
      </w:pPr>
      <w:r w:rsidRPr="000E3D10">
        <w:rPr>
          <w:sz w:val="28"/>
          <w:szCs w:val="28"/>
        </w:rPr>
        <w:t xml:space="preserve">Negli ultimi tempi si è notato che la classica localizzazione del dolore all’articolazione dell’alluce sta diventano meno esclusiva: sempre più spesso vengono interessate anche articolazioni dell’arto superiore, come le mani e i polsi. Il fatto, per esempio, che una donna abbia un’artrosi delle articolazioni interfalangee delle mani può favorire la comparsa </w:t>
      </w:r>
      <w:r w:rsidR="00A10183">
        <w:rPr>
          <w:sz w:val="28"/>
          <w:szCs w:val="28"/>
        </w:rPr>
        <w:t xml:space="preserve">della malattia in queste sedi. </w:t>
      </w:r>
    </w:p>
    <w:p w:rsidR="00A10183" w:rsidRDefault="000E3D10" w:rsidP="00A10183">
      <w:pPr>
        <w:pStyle w:val="NormaleWeb"/>
        <w:spacing w:before="0" w:beforeAutospacing="0" w:after="0" w:afterAutospacing="0" w:line="360" w:lineRule="auto"/>
        <w:ind w:right="74"/>
        <w:jc w:val="both"/>
        <w:rPr>
          <w:sz w:val="28"/>
          <w:szCs w:val="28"/>
        </w:rPr>
      </w:pPr>
      <w:r w:rsidRPr="000E3D10">
        <w:rPr>
          <w:sz w:val="28"/>
          <w:szCs w:val="28"/>
        </w:rPr>
        <w:t>Di solito i primi attacchi colpiscono soltanto un’articolazione e durano pochi giorni; gli attacchi successivi possono colpire varie articolazioni contemporaneamente o sequenzialmente e persistere fino a tre settimane se non trattati, sviluppandosi dopo intervalli asintomatici progressivamente più brevi. Alla fine possono verificars</w:t>
      </w:r>
      <w:r w:rsidR="00A10183">
        <w:rPr>
          <w:sz w:val="28"/>
          <w:szCs w:val="28"/>
        </w:rPr>
        <w:t xml:space="preserve">i numerosi attacchi ogni anno. </w:t>
      </w:r>
    </w:p>
    <w:p w:rsidR="00A10183" w:rsidRDefault="000E3D10" w:rsidP="00A10183">
      <w:pPr>
        <w:pStyle w:val="NormaleWeb"/>
        <w:spacing w:before="0" w:beforeAutospacing="0" w:after="0" w:afterAutospacing="0" w:line="360" w:lineRule="auto"/>
        <w:ind w:right="74"/>
        <w:jc w:val="both"/>
        <w:rPr>
          <w:sz w:val="28"/>
          <w:szCs w:val="28"/>
        </w:rPr>
      </w:pPr>
      <w:r w:rsidRPr="000E3D10">
        <w:rPr>
          <w:sz w:val="28"/>
          <w:szCs w:val="28"/>
        </w:rPr>
        <w:t>I tofi, papule o noduli solidi gialli o bianchi, singoli o multipli, possono svilupparsi in varie localizzazioni, comunemente dita, mani, piedi e attorno all’olecrano o al tendine di Achille. Normalmente indolori, i tofi possono in</w:t>
      </w:r>
      <w:r w:rsidR="00A10183">
        <w:rPr>
          <w:sz w:val="28"/>
          <w:szCs w:val="28"/>
        </w:rPr>
        <w:t xml:space="preserve">fiammarsi e ulcerare la pelle. </w:t>
      </w:r>
    </w:p>
    <w:p w:rsidR="00A10183" w:rsidRDefault="000E3D10" w:rsidP="00A10183">
      <w:pPr>
        <w:pStyle w:val="NormaleWeb"/>
        <w:spacing w:before="0" w:beforeAutospacing="0" w:after="0" w:afterAutospacing="0" w:line="360" w:lineRule="auto"/>
        <w:ind w:right="74"/>
        <w:jc w:val="both"/>
        <w:rPr>
          <w:sz w:val="28"/>
          <w:szCs w:val="28"/>
        </w:rPr>
      </w:pPr>
      <w:r w:rsidRPr="000E3D10">
        <w:rPr>
          <w:sz w:val="28"/>
          <w:szCs w:val="28"/>
        </w:rPr>
        <w:t>La gotta cronica può causare dolore, deformità e limitazione del movimento in modo a</w:t>
      </w:r>
      <w:r w:rsidR="00A10183">
        <w:rPr>
          <w:sz w:val="28"/>
          <w:szCs w:val="28"/>
        </w:rPr>
        <w:t xml:space="preserve">nalogo all’artrite reumatoide. </w:t>
      </w:r>
    </w:p>
    <w:p w:rsidR="00A10183" w:rsidRDefault="000E3D10" w:rsidP="00A10183">
      <w:pPr>
        <w:pStyle w:val="NormaleWeb"/>
        <w:spacing w:before="0" w:beforeAutospacing="0" w:after="0" w:afterAutospacing="0" w:line="360" w:lineRule="auto"/>
        <w:ind w:right="74"/>
        <w:jc w:val="both"/>
        <w:rPr>
          <w:sz w:val="28"/>
          <w:szCs w:val="28"/>
        </w:rPr>
      </w:pPr>
      <w:r w:rsidRPr="000E3D10">
        <w:rPr>
          <w:sz w:val="28"/>
          <w:szCs w:val="28"/>
        </w:rPr>
        <w:t>Una diagnosi certa di gotta può essere ottenuta solo attraverso l’esame del liquido sinoviale, anche se i sintomi clinici e la presenza di un’iperuricemia nota poss</w:t>
      </w:r>
      <w:r w:rsidR="00A10183">
        <w:rPr>
          <w:sz w:val="28"/>
          <w:szCs w:val="28"/>
        </w:rPr>
        <w:t xml:space="preserve">ono indirizzare alla diagnosi. </w:t>
      </w:r>
    </w:p>
    <w:p w:rsidR="00A10183" w:rsidRDefault="000E3D10" w:rsidP="00A10183">
      <w:pPr>
        <w:pStyle w:val="NormaleWeb"/>
        <w:spacing w:before="0" w:beforeAutospacing="0" w:after="0" w:afterAutospacing="0" w:line="360" w:lineRule="auto"/>
        <w:ind w:right="74"/>
        <w:jc w:val="both"/>
        <w:rPr>
          <w:sz w:val="28"/>
          <w:szCs w:val="28"/>
        </w:rPr>
      </w:pPr>
      <w:r w:rsidRPr="000E3D10">
        <w:rPr>
          <w:sz w:val="28"/>
          <w:szCs w:val="28"/>
        </w:rPr>
        <w:t xml:space="preserve">Grazie a una diagnosi corretta, è infatti possibile curare adeguatamente il paziente, considerando che la gotta rappresenta una delle malattie articolari che meglio rispondono alle terapie. </w:t>
      </w:r>
    </w:p>
    <w:p w:rsidR="00A10183" w:rsidRDefault="000E3D10" w:rsidP="00A10183">
      <w:pPr>
        <w:pStyle w:val="NormaleWeb"/>
        <w:spacing w:before="0" w:beforeAutospacing="0" w:after="0" w:afterAutospacing="0" w:line="360" w:lineRule="auto"/>
        <w:ind w:right="74"/>
        <w:jc w:val="both"/>
        <w:rPr>
          <w:sz w:val="28"/>
          <w:szCs w:val="28"/>
        </w:rPr>
      </w:pPr>
      <w:r w:rsidRPr="000E3D10">
        <w:rPr>
          <w:sz w:val="28"/>
          <w:szCs w:val="28"/>
        </w:rPr>
        <w:t xml:space="preserve">Un altro esame cui si ricorre nella valutazione di una sospetta artrite gottosa è l’ecografia articolare, che spesso consente di svelare precocemente i depositi di cristalli (tofi o </w:t>
      </w:r>
      <w:proofErr w:type="spellStart"/>
      <w:r w:rsidRPr="000E3D10">
        <w:rPr>
          <w:sz w:val="28"/>
          <w:szCs w:val="28"/>
        </w:rPr>
        <w:t>microtofi</w:t>
      </w:r>
      <w:proofErr w:type="spellEnd"/>
      <w:r w:rsidRPr="000E3D10">
        <w:rPr>
          <w:sz w:val="28"/>
          <w:szCs w:val="28"/>
        </w:rPr>
        <w:t>) nelle articolazioni, talvolta prima che si sia manife</w:t>
      </w:r>
      <w:r w:rsidR="00A10183">
        <w:rPr>
          <w:sz w:val="28"/>
          <w:szCs w:val="28"/>
        </w:rPr>
        <w:t xml:space="preserve">stato un chiaro attacco acuto. </w:t>
      </w:r>
    </w:p>
    <w:p w:rsidR="00A10183" w:rsidRDefault="000E3D10" w:rsidP="00A10183">
      <w:pPr>
        <w:pStyle w:val="NormaleWeb"/>
        <w:spacing w:before="0" w:beforeAutospacing="0" w:after="0" w:afterAutospacing="0" w:line="360" w:lineRule="auto"/>
        <w:ind w:right="74"/>
        <w:jc w:val="both"/>
        <w:rPr>
          <w:sz w:val="28"/>
          <w:szCs w:val="28"/>
        </w:rPr>
      </w:pPr>
      <w:r w:rsidRPr="000E3D10">
        <w:rPr>
          <w:sz w:val="28"/>
          <w:szCs w:val="28"/>
        </w:rPr>
        <w:t>Gli obiettivi del trattamento della gotta sono: alleviare il dolore e l’infiammazione, preservare o migliorare la funzione articolare ed eliminare i tofi. Con una diagnosi precoce, la terapia consente alla maggior parte dei malati</w:t>
      </w:r>
      <w:r w:rsidR="00A10183">
        <w:rPr>
          <w:sz w:val="28"/>
          <w:szCs w:val="28"/>
        </w:rPr>
        <w:t xml:space="preserve"> di condurre una vita normale. </w:t>
      </w:r>
    </w:p>
    <w:p w:rsidR="00A10183" w:rsidRDefault="000E3D10" w:rsidP="00A10183">
      <w:pPr>
        <w:pStyle w:val="NormaleWeb"/>
        <w:spacing w:before="0" w:beforeAutospacing="0" w:after="0" w:afterAutospacing="0" w:line="360" w:lineRule="auto"/>
        <w:ind w:right="74"/>
        <w:jc w:val="both"/>
        <w:rPr>
          <w:sz w:val="28"/>
          <w:szCs w:val="28"/>
        </w:rPr>
      </w:pPr>
      <w:r w:rsidRPr="000E3D10">
        <w:rPr>
          <w:sz w:val="28"/>
          <w:szCs w:val="28"/>
        </w:rPr>
        <w:t>Il trattamento è generalmente personalizzato e associa approcci non farmacologici (calo ponderale, attività fisica, ecc.) con farmaci che alleviano il dolore e l’infiammazione, come gli antinf</w:t>
      </w:r>
      <w:r w:rsidR="00A10183">
        <w:rPr>
          <w:sz w:val="28"/>
          <w:szCs w:val="28"/>
        </w:rPr>
        <w:t xml:space="preserve">iammatori non steroidei (FANS) o gli analgesici. </w:t>
      </w:r>
    </w:p>
    <w:p w:rsidR="00A10183" w:rsidRDefault="000E3D10" w:rsidP="00A10183">
      <w:pPr>
        <w:pStyle w:val="NormaleWeb"/>
        <w:spacing w:before="0" w:beforeAutospacing="0" w:after="0" w:afterAutospacing="0" w:line="360" w:lineRule="auto"/>
        <w:ind w:right="74"/>
        <w:jc w:val="both"/>
        <w:rPr>
          <w:sz w:val="28"/>
          <w:szCs w:val="28"/>
        </w:rPr>
      </w:pPr>
      <w:r w:rsidRPr="000E3D10">
        <w:rPr>
          <w:sz w:val="28"/>
          <w:szCs w:val="28"/>
        </w:rPr>
        <w:t>Quando è prescritta una terapia farmacologica, una considerazione fondamentale è quella di fornire un farmaco efficace con effetti collaterali minimi. I farmaci vanno associati al riposo e all’immobilizzazione dell’articolaz</w:t>
      </w:r>
      <w:r w:rsidR="00A10183">
        <w:rPr>
          <w:sz w:val="28"/>
          <w:szCs w:val="28"/>
        </w:rPr>
        <w:t xml:space="preserve">ione infiammata con un tutore. </w:t>
      </w:r>
    </w:p>
    <w:p w:rsidR="00A10183" w:rsidRDefault="000E3D10" w:rsidP="00A10183">
      <w:pPr>
        <w:pStyle w:val="NormaleWeb"/>
        <w:spacing w:before="0" w:beforeAutospacing="0" w:after="0" w:afterAutospacing="0" w:line="360" w:lineRule="auto"/>
        <w:ind w:right="74"/>
        <w:jc w:val="both"/>
        <w:rPr>
          <w:sz w:val="28"/>
          <w:szCs w:val="28"/>
        </w:rPr>
      </w:pPr>
      <w:r w:rsidRPr="000E3D10">
        <w:rPr>
          <w:sz w:val="28"/>
          <w:szCs w:val="28"/>
        </w:rPr>
        <w:t xml:space="preserve">Oggi la gotta è prevalentemente una malattia dell’anziano, specie sopra i 75 anni. Ciò dipende da una serie di fattori: l’aumento della durata della vita, la diffusione del sovrappeso in età avanzata, il largo consumo di farmaci, fra cui i diuretici </w:t>
      </w:r>
      <w:r w:rsidR="00A10183">
        <w:rPr>
          <w:sz w:val="28"/>
          <w:szCs w:val="28"/>
        </w:rPr>
        <w:t xml:space="preserve">e l’aspirina a basso dosaggio. </w:t>
      </w:r>
    </w:p>
    <w:p w:rsidR="00A10183" w:rsidRDefault="000E3D10" w:rsidP="00A10183">
      <w:pPr>
        <w:pStyle w:val="NormaleWeb"/>
        <w:spacing w:before="0" w:beforeAutospacing="0" w:after="0" w:afterAutospacing="0" w:line="360" w:lineRule="auto"/>
        <w:ind w:right="74"/>
        <w:jc w:val="both"/>
        <w:rPr>
          <w:sz w:val="28"/>
          <w:szCs w:val="28"/>
        </w:rPr>
      </w:pPr>
      <w:r w:rsidRPr="000E3D10">
        <w:rPr>
          <w:sz w:val="28"/>
          <w:szCs w:val="28"/>
        </w:rPr>
        <w:t>Vi è poi il fatto che gli anziani, ma spesso anche i loro medici, si scordano della malattia: può infatti accadere che un anziano che abbia avuto degli attacchi nel passato non se lo ricordi più. Esiste perciò il rischio che il dolore articolare venga interpretato come un banale episodio di artrosi; di conseguenza, non vengono adottate quelle modificazioni dello stile di vita e quelle terapie che prevengono l</w:t>
      </w:r>
      <w:r w:rsidR="00A10183">
        <w:rPr>
          <w:sz w:val="28"/>
          <w:szCs w:val="28"/>
        </w:rPr>
        <w:t xml:space="preserve">e complicanze della gotta. </w:t>
      </w:r>
    </w:p>
    <w:p w:rsidR="000E3D10" w:rsidRPr="000E3D10" w:rsidRDefault="000E3D10" w:rsidP="00A10183">
      <w:pPr>
        <w:pStyle w:val="NormaleWeb"/>
        <w:spacing w:before="0" w:beforeAutospacing="0" w:after="0" w:afterAutospacing="0" w:line="360" w:lineRule="auto"/>
        <w:ind w:right="74"/>
        <w:jc w:val="both"/>
        <w:rPr>
          <w:sz w:val="28"/>
          <w:szCs w:val="28"/>
        </w:rPr>
      </w:pPr>
      <w:r w:rsidRPr="000E3D10">
        <w:rPr>
          <w:sz w:val="28"/>
          <w:szCs w:val="28"/>
        </w:rPr>
        <w:t xml:space="preserve">Gli anziani presentano inoltre una maggiore suscettibilità agli effetti collaterali dei farmaci, responsabili del 10-15% dei ricoveri in ospedale in questa fascia d’età. Il rischio di comparsa di effetti indesiderati vale anche nel caso dei medicinali cui si ricorre per il trattamento dell’attacco acuto di gotta, quali i FANS, il cortisone e la colchicina; una ragione in più per cercare di trattare al meglio l’iperuricemia e prevenire così l’attacco acuto. </w:t>
      </w:r>
    </w:p>
    <w:p w:rsidR="000E3D10" w:rsidRPr="000E3D10" w:rsidRDefault="000E3D10" w:rsidP="000E3D10">
      <w:pPr>
        <w:pStyle w:val="NormaleWeb"/>
        <w:spacing w:after="0" w:line="360" w:lineRule="auto"/>
        <w:ind w:right="74"/>
        <w:jc w:val="both"/>
        <w:rPr>
          <w:sz w:val="28"/>
          <w:szCs w:val="28"/>
        </w:rPr>
      </w:pPr>
    </w:p>
    <w:p w:rsidR="00A10183" w:rsidRDefault="000E3D10" w:rsidP="00A10183">
      <w:pPr>
        <w:pStyle w:val="NormaleWeb"/>
        <w:spacing w:before="0" w:beforeAutospacing="0" w:after="0" w:afterAutospacing="0" w:line="360" w:lineRule="auto"/>
        <w:ind w:right="74"/>
        <w:jc w:val="both"/>
        <w:rPr>
          <w:sz w:val="28"/>
          <w:szCs w:val="28"/>
        </w:rPr>
      </w:pPr>
      <w:r w:rsidRPr="000E3D10">
        <w:rPr>
          <w:sz w:val="28"/>
          <w:szCs w:val="28"/>
        </w:rPr>
        <w:t>È perciò importante un corretto approccio diagnostico e terapeutico. Infatti le malattie parlano spesso un linguaggio diverso nell’anziano, nel senso che possono presentare manifestazioni differenti da quelle attese: il dolore può essere meno violento rispetto a quello tipico della gotta acuta, può esserci l’interessamento di più articolazioni anziché di una sola; la sensibilità al dolore può essere ridotta in alcuni soggetti, inoltre l’anziano s</w:t>
      </w:r>
      <w:r w:rsidR="00A10183">
        <w:rPr>
          <w:sz w:val="28"/>
          <w:szCs w:val="28"/>
        </w:rPr>
        <w:t xml:space="preserve">offre spesso di più patologie. </w:t>
      </w:r>
    </w:p>
    <w:p w:rsidR="00DF0825" w:rsidRDefault="000E3D10" w:rsidP="00A10183">
      <w:pPr>
        <w:pStyle w:val="NormaleWeb"/>
        <w:spacing w:before="0" w:beforeAutospacing="0" w:after="0" w:afterAutospacing="0" w:line="360" w:lineRule="auto"/>
        <w:ind w:right="74"/>
        <w:jc w:val="both"/>
        <w:rPr>
          <w:sz w:val="28"/>
          <w:szCs w:val="28"/>
        </w:rPr>
      </w:pPr>
      <w:r w:rsidRPr="000E3D10">
        <w:rPr>
          <w:sz w:val="28"/>
          <w:szCs w:val="28"/>
        </w:rPr>
        <w:t>A complicare ulteriormente le cose vi è poi il fatto che spesso l’anziano tende ad autogestirsi, non riferisce al medico la comparsa di un dolore articolare che considera un’inevitabile conseguenza dell’invecchiamento e assume di sua iniziativa un farmaco antinfiammatorio.</w:t>
      </w:r>
    </w:p>
    <w:p w:rsidR="00DF0825" w:rsidRDefault="00DF0825">
      <w:pPr>
        <w:rPr>
          <w:rFonts w:ascii="Times New Roman" w:eastAsia="Times New Roman" w:hAnsi="Times New Roman" w:cs="Times New Roman"/>
          <w:sz w:val="28"/>
          <w:szCs w:val="28"/>
          <w:lang w:eastAsia="it-IT"/>
        </w:rPr>
      </w:pPr>
      <w:r>
        <w:rPr>
          <w:sz w:val="28"/>
          <w:szCs w:val="28"/>
        </w:rPr>
        <w:br w:type="page"/>
      </w:r>
    </w:p>
    <w:p w:rsidR="00DF0825" w:rsidRPr="00DF0825" w:rsidRDefault="00A10183" w:rsidP="00A10183">
      <w:pPr>
        <w:pStyle w:val="NormaleWeb"/>
        <w:spacing w:before="0" w:beforeAutospacing="0" w:after="0" w:afterAutospacing="0" w:line="360" w:lineRule="auto"/>
        <w:ind w:right="74"/>
        <w:jc w:val="both"/>
        <w:rPr>
          <w:b/>
          <w:bCs/>
          <w:sz w:val="28"/>
          <w:szCs w:val="28"/>
        </w:rPr>
      </w:pPr>
      <w:r w:rsidRPr="00DF0825">
        <w:rPr>
          <w:b/>
          <w:bCs/>
          <w:sz w:val="28"/>
          <w:szCs w:val="28"/>
        </w:rPr>
        <w:t>IGIENE ALIMENTARE</w:t>
      </w:r>
    </w:p>
    <w:p w:rsidR="00A10183" w:rsidRDefault="00DF0825" w:rsidP="00A10183">
      <w:pPr>
        <w:pStyle w:val="NormaleWeb"/>
        <w:spacing w:before="0" w:beforeAutospacing="0" w:after="0" w:afterAutospacing="0" w:line="360" w:lineRule="auto"/>
        <w:ind w:right="74"/>
        <w:jc w:val="both"/>
        <w:rPr>
          <w:sz w:val="28"/>
          <w:szCs w:val="28"/>
        </w:rPr>
      </w:pPr>
      <w:r w:rsidRPr="00DF0825">
        <w:rPr>
          <w:sz w:val="28"/>
          <w:szCs w:val="28"/>
        </w:rPr>
        <w:t>In questi ultimi anni il settore alimentare è stato coinvolto in</w:t>
      </w:r>
      <w:r w:rsidR="00A10183">
        <w:rPr>
          <w:sz w:val="28"/>
          <w:szCs w:val="28"/>
        </w:rPr>
        <w:t xml:space="preserve"> diverse crisi (BSE, diossina, </w:t>
      </w:r>
      <w:r w:rsidRPr="00DF0825">
        <w:rPr>
          <w:sz w:val="28"/>
          <w:szCs w:val="28"/>
        </w:rPr>
        <w:t>influenza aviaria, ITX etc.) e ciò ha portato il tema della sicurezza alimentare al centro dell'attenzione generale. La sicurezza alimentare è comunque un'emergenza permanente ed una vera sfida, molteplici sono infatti i fattori di rischio e l</w:t>
      </w:r>
      <w:r w:rsidR="00A10183">
        <w:rPr>
          <w:sz w:val="28"/>
          <w:szCs w:val="28"/>
        </w:rPr>
        <w:t>e occasioni di contaminazione.</w:t>
      </w:r>
    </w:p>
    <w:p w:rsidR="00A10183" w:rsidRDefault="00DF0825" w:rsidP="00A10183">
      <w:pPr>
        <w:pStyle w:val="NormaleWeb"/>
        <w:spacing w:before="0" w:beforeAutospacing="0" w:after="0" w:afterAutospacing="0" w:line="360" w:lineRule="auto"/>
        <w:ind w:right="74"/>
        <w:jc w:val="both"/>
        <w:rPr>
          <w:sz w:val="28"/>
          <w:szCs w:val="28"/>
        </w:rPr>
      </w:pPr>
      <w:r w:rsidRPr="00DF0825">
        <w:rPr>
          <w:sz w:val="28"/>
          <w:szCs w:val="28"/>
        </w:rPr>
        <w:t>Le materie prime, sia di origine vegetale che animale, possono essere veicolo di: microrganismi patogeni, sostanze tossiche, residui di prodotti fi</w:t>
      </w:r>
      <w:r w:rsidR="00A10183">
        <w:rPr>
          <w:sz w:val="28"/>
          <w:szCs w:val="28"/>
        </w:rPr>
        <w:t>tosanitari, farmaci, additivi, </w:t>
      </w:r>
      <w:r w:rsidRPr="00DF0825">
        <w:rPr>
          <w:sz w:val="28"/>
          <w:szCs w:val="28"/>
        </w:rPr>
        <w:t>contaminanti ambientali come i met</w:t>
      </w:r>
      <w:r w:rsidR="00A10183">
        <w:rPr>
          <w:sz w:val="28"/>
          <w:szCs w:val="28"/>
        </w:rPr>
        <w:t>alli pesanti, di micotossine, ecc.</w:t>
      </w:r>
    </w:p>
    <w:p w:rsidR="00DF0825" w:rsidRPr="00DF0825" w:rsidRDefault="00DF0825" w:rsidP="00A10183">
      <w:pPr>
        <w:pStyle w:val="NormaleWeb"/>
        <w:spacing w:before="0" w:beforeAutospacing="0" w:after="0" w:afterAutospacing="0" w:line="360" w:lineRule="auto"/>
        <w:ind w:right="74"/>
        <w:jc w:val="both"/>
        <w:rPr>
          <w:sz w:val="28"/>
          <w:szCs w:val="28"/>
        </w:rPr>
      </w:pPr>
      <w:r w:rsidRPr="00DF0825">
        <w:rPr>
          <w:sz w:val="28"/>
          <w:szCs w:val="28"/>
        </w:rPr>
        <w:t>Inoltre, occorre considerare anche alcuni cambiamenti culturali della società che hanno interessato il settore alimentare in questi ultimi anni, quali:</w:t>
      </w:r>
    </w:p>
    <w:p w:rsidR="00DF0825" w:rsidRPr="00DF0825" w:rsidRDefault="00DF0825" w:rsidP="00DF0825">
      <w:pPr>
        <w:pStyle w:val="NormaleWeb"/>
        <w:numPr>
          <w:ilvl w:val="0"/>
          <w:numId w:val="6"/>
        </w:numPr>
        <w:spacing w:before="0" w:beforeAutospacing="0" w:after="0" w:afterAutospacing="0" w:line="360" w:lineRule="auto"/>
        <w:ind w:right="74"/>
        <w:jc w:val="both"/>
        <w:rPr>
          <w:sz w:val="28"/>
          <w:szCs w:val="28"/>
        </w:rPr>
      </w:pPr>
      <w:r w:rsidRPr="00DF0825">
        <w:rPr>
          <w:sz w:val="28"/>
          <w:szCs w:val="28"/>
        </w:rPr>
        <w:t>La crescente frequenza dei pasti fuori casa, che costituisce un rischio sia per la particolare vulnerabilità dei cibi cotti nei riguardi di qualunque tipo di contaminazione microbica, sia per l'effetto moltiplicatore del danno che consegue all'elevato numero di consumatori di un cibo eventualmente contaminato.</w:t>
      </w:r>
    </w:p>
    <w:p w:rsidR="00DF0825" w:rsidRPr="00DF0825" w:rsidRDefault="00DF0825" w:rsidP="00DF0825">
      <w:pPr>
        <w:pStyle w:val="NormaleWeb"/>
        <w:numPr>
          <w:ilvl w:val="0"/>
          <w:numId w:val="6"/>
        </w:numPr>
        <w:spacing w:before="0" w:beforeAutospacing="0" w:after="0" w:afterAutospacing="0" w:line="360" w:lineRule="auto"/>
        <w:ind w:right="74"/>
        <w:jc w:val="both"/>
        <w:rPr>
          <w:sz w:val="28"/>
          <w:szCs w:val="28"/>
        </w:rPr>
      </w:pPr>
      <w:r w:rsidRPr="00DF0825">
        <w:rPr>
          <w:sz w:val="28"/>
          <w:szCs w:val="28"/>
        </w:rPr>
        <w:t>La globalizzazione dei mercati delle materie prime e dei prodotti alimentari, dove un errore o un abuso che coinvolga la sicurezza dei cibi può trasmettere il rischio a migliaia di chilometri di distanza con evidenti difficoltà di individuazione e di contenimento.</w:t>
      </w:r>
    </w:p>
    <w:p w:rsidR="00A10183" w:rsidRDefault="00DF0825" w:rsidP="00DF0825">
      <w:pPr>
        <w:pStyle w:val="NormaleWeb"/>
        <w:numPr>
          <w:ilvl w:val="0"/>
          <w:numId w:val="6"/>
        </w:numPr>
        <w:spacing w:before="0" w:beforeAutospacing="0" w:after="0" w:afterAutospacing="0" w:line="360" w:lineRule="auto"/>
        <w:ind w:right="74"/>
        <w:jc w:val="both"/>
        <w:rPr>
          <w:sz w:val="28"/>
          <w:szCs w:val="28"/>
        </w:rPr>
      </w:pPr>
      <w:r w:rsidRPr="00DF0825">
        <w:rPr>
          <w:sz w:val="28"/>
          <w:szCs w:val="28"/>
        </w:rPr>
        <w:t>La generale tendenza all'applicazione di tecnologie sempre meno drastiche per ottenere prodotti più freschi, più nutrienti e più gustosi, rappresenta un ulteriore elemento di rischio. Se da una parte, infatti, con questi trattamenti si ottengono cibi più gustosi, dall’altra ne consegue una minore protezione da possibili contaminazioni ed inquinamenti.</w:t>
      </w:r>
    </w:p>
    <w:p w:rsidR="00A10183" w:rsidRDefault="00DF0825" w:rsidP="00A10183">
      <w:pPr>
        <w:pStyle w:val="NormaleWeb"/>
        <w:spacing w:before="0" w:beforeAutospacing="0" w:after="0" w:afterAutospacing="0" w:line="360" w:lineRule="auto"/>
        <w:ind w:right="74"/>
        <w:jc w:val="both"/>
        <w:rPr>
          <w:sz w:val="28"/>
          <w:szCs w:val="28"/>
        </w:rPr>
      </w:pPr>
      <w:r w:rsidRPr="00A10183">
        <w:rPr>
          <w:sz w:val="28"/>
          <w:szCs w:val="28"/>
        </w:rPr>
        <w:t>L’evoluzione dell’interesse dei consumatori verso la salubrità degli alimenti ha indotto la Commissione Europea e, sul piano nazionale, il Ministero della Salute a considerare come priorità strategica il raggiungimento degli standard più elevati possibi</w:t>
      </w:r>
      <w:r w:rsidR="00A10183">
        <w:rPr>
          <w:sz w:val="28"/>
          <w:szCs w:val="28"/>
        </w:rPr>
        <w:t>li di sicurezza alimentare.</w:t>
      </w:r>
    </w:p>
    <w:p w:rsidR="00A10183" w:rsidRDefault="00DF0825" w:rsidP="00DF0825">
      <w:pPr>
        <w:pStyle w:val="NormaleWeb"/>
        <w:spacing w:before="0" w:beforeAutospacing="0" w:after="0" w:afterAutospacing="0" w:line="360" w:lineRule="auto"/>
        <w:ind w:right="74"/>
        <w:jc w:val="both"/>
        <w:rPr>
          <w:sz w:val="28"/>
          <w:szCs w:val="28"/>
        </w:rPr>
      </w:pPr>
      <w:r w:rsidRPr="00A10183">
        <w:rPr>
          <w:sz w:val="28"/>
          <w:szCs w:val="28"/>
        </w:rPr>
        <w:t>La strada da percorrere a tale scopo si snoda attraverso varie tappe:</w:t>
      </w:r>
    </w:p>
    <w:p w:rsidR="00A10183" w:rsidRDefault="00DF0825" w:rsidP="00DF0825">
      <w:pPr>
        <w:pStyle w:val="NormaleWeb"/>
        <w:spacing w:before="0" w:beforeAutospacing="0" w:after="0" w:afterAutospacing="0" w:line="360" w:lineRule="auto"/>
        <w:ind w:right="74"/>
        <w:jc w:val="both"/>
        <w:rPr>
          <w:sz w:val="28"/>
          <w:szCs w:val="28"/>
        </w:rPr>
      </w:pPr>
      <w:r w:rsidRPr="00DF0825">
        <w:rPr>
          <w:sz w:val="28"/>
          <w:szCs w:val="28"/>
        </w:rPr>
        <w:t>a) l’applicazione del nuovo quadro giuridico del settore alimentare, che riflette la politica “dal campo alla tavola” andando a coprire l’intera catena alime</w:t>
      </w:r>
      <w:r w:rsidR="00A10183">
        <w:rPr>
          <w:sz w:val="28"/>
          <w:szCs w:val="28"/>
        </w:rPr>
        <w:t>ntare;</w:t>
      </w:r>
    </w:p>
    <w:p w:rsidR="00A10183" w:rsidRDefault="00DF0825" w:rsidP="00DF0825">
      <w:pPr>
        <w:pStyle w:val="NormaleWeb"/>
        <w:spacing w:before="0" w:beforeAutospacing="0" w:after="0" w:afterAutospacing="0" w:line="360" w:lineRule="auto"/>
        <w:ind w:right="74"/>
        <w:jc w:val="both"/>
        <w:rPr>
          <w:sz w:val="28"/>
          <w:szCs w:val="28"/>
        </w:rPr>
      </w:pPr>
      <w:r w:rsidRPr="00DF0825">
        <w:rPr>
          <w:sz w:val="28"/>
          <w:szCs w:val="28"/>
        </w:rPr>
        <w:t xml:space="preserve">b) l’applicazione di adeguate procedure per la valutazione del rischio, sia da parte dell’operatore alimentare </w:t>
      </w:r>
      <w:r w:rsidR="00A10183">
        <w:rPr>
          <w:sz w:val="28"/>
          <w:szCs w:val="28"/>
        </w:rPr>
        <w:t>che dell’organo di controllo; </w:t>
      </w:r>
    </w:p>
    <w:p w:rsidR="00A10183" w:rsidRDefault="00DF0825" w:rsidP="00DF0825">
      <w:pPr>
        <w:pStyle w:val="NormaleWeb"/>
        <w:spacing w:before="0" w:beforeAutospacing="0" w:after="0" w:afterAutospacing="0" w:line="360" w:lineRule="auto"/>
        <w:ind w:right="74"/>
        <w:jc w:val="both"/>
        <w:rPr>
          <w:sz w:val="28"/>
          <w:szCs w:val="28"/>
        </w:rPr>
      </w:pPr>
      <w:r w:rsidRPr="00DF0825">
        <w:rPr>
          <w:sz w:val="28"/>
          <w:szCs w:val="28"/>
        </w:rPr>
        <w:t>c) l’attribuzione della responsabilità della sicure</w:t>
      </w:r>
      <w:r w:rsidR="00A10183">
        <w:rPr>
          <w:sz w:val="28"/>
          <w:szCs w:val="28"/>
        </w:rPr>
        <w:t>zza alimentare ai produttori; </w:t>
      </w:r>
    </w:p>
    <w:p w:rsidR="00A10183" w:rsidRDefault="00DF0825" w:rsidP="00DF0825">
      <w:pPr>
        <w:pStyle w:val="NormaleWeb"/>
        <w:spacing w:before="0" w:beforeAutospacing="0" w:after="0" w:afterAutospacing="0" w:line="360" w:lineRule="auto"/>
        <w:ind w:right="74"/>
        <w:jc w:val="both"/>
        <w:rPr>
          <w:sz w:val="28"/>
          <w:szCs w:val="28"/>
        </w:rPr>
      </w:pPr>
      <w:r w:rsidRPr="00DF0825">
        <w:rPr>
          <w:sz w:val="28"/>
          <w:szCs w:val="28"/>
        </w:rPr>
        <w:t xml:space="preserve">d) l’attuazione di rapide ed efficaci misure di intervento di fronte ad emergenze sanitarie che si manifestino in qualsiasi </w:t>
      </w:r>
      <w:r w:rsidR="00A10183">
        <w:rPr>
          <w:sz w:val="28"/>
          <w:szCs w:val="28"/>
        </w:rPr>
        <w:t>punto della catena alimentare;</w:t>
      </w:r>
    </w:p>
    <w:p w:rsidR="00A10183" w:rsidRDefault="00DF0825" w:rsidP="00DF0825">
      <w:pPr>
        <w:pStyle w:val="NormaleWeb"/>
        <w:spacing w:before="0" w:beforeAutospacing="0" w:after="0" w:afterAutospacing="0" w:line="360" w:lineRule="auto"/>
        <w:ind w:right="74"/>
        <w:jc w:val="both"/>
        <w:rPr>
          <w:sz w:val="28"/>
          <w:szCs w:val="28"/>
        </w:rPr>
      </w:pPr>
      <w:r w:rsidRPr="00DF0825">
        <w:rPr>
          <w:sz w:val="28"/>
          <w:szCs w:val="28"/>
        </w:rPr>
        <w:t>e) l’esecuzione di app</w:t>
      </w:r>
      <w:r w:rsidR="00A10183">
        <w:rPr>
          <w:sz w:val="28"/>
          <w:szCs w:val="28"/>
        </w:rPr>
        <w:t>ropriati controlli ufficiali; </w:t>
      </w:r>
    </w:p>
    <w:p w:rsidR="00A10183" w:rsidRDefault="00DF0825" w:rsidP="00DF0825">
      <w:pPr>
        <w:pStyle w:val="NormaleWeb"/>
        <w:spacing w:before="0" w:beforeAutospacing="0" w:after="0" w:afterAutospacing="0" w:line="360" w:lineRule="auto"/>
        <w:ind w:right="74"/>
        <w:jc w:val="both"/>
        <w:rPr>
          <w:sz w:val="28"/>
          <w:szCs w:val="28"/>
        </w:rPr>
      </w:pPr>
      <w:r w:rsidRPr="00DF0825">
        <w:rPr>
          <w:sz w:val="28"/>
          <w:szCs w:val="28"/>
        </w:rPr>
        <w:t>f) la necessità di garantire una adeguata comunicazione ai consumatori che devono essere tenuti adeguatamente informati sull’attività degli organismi istituzionalmente preposti all’assicurazione della salubrità degli alimenti, sulle nuove preoccupazioni in materia di sicurezza alimentare, sui rischi che certi alimenti possono presentare per</w:t>
      </w:r>
      <w:r w:rsidR="00A10183">
        <w:rPr>
          <w:sz w:val="28"/>
          <w:szCs w:val="28"/>
        </w:rPr>
        <w:t xml:space="preserve"> determinati gruppi di persone.</w:t>
      </w:r>
    </w:p>
    <w:p w:rsidR="00A10183" w:rsidRDefault="00DF0825" w:rsidP="00DF0825">
      <w:pPr>
        <w:pStyle w:val="NormaleWeb"/>
        <w:spacing w:before="0" w:beforeAutospacing="0" w:after="0" w:afterAutospacing="0" w:line="360" w:lineRule="auto"/>
        <w:ind w:right="74"/>
        <w:jc w:val="both"/>
        <w:rPr>
          <w:sz w:val="28"/>
          <w:szCs w:val="28"/>
        </w:rPr>
      </w:pPr>
      <w:r w:rsidRPr="00DF0825">
        <w:rPr>
          <w:sz w:val="28"/>
          <w:szCs w:val="28"/>
        </w:rPr>
        <w:t>La sicurezza degli alimenti è una responsabilità condivisa; la qualità e l'igiene dei prodotti alimentari non riguardano, infatti, esclusivamente l'industria alimentare, ma dipendono dallo sforzo congiunto di tutti gli attori della complessa catena di produzione, lavorazione, trasporto e vendita al dettaglio degli alimenti, e nondimeno dagli stessi consumatori. E’, infatti, di fondamentale importanza che anche i consumatori facciano la loro parte per avere la garanzia di consumare alimenti sicuri, in modo particolare facendo attenzione all'igiene alimentare, alla preparazione e alla conser</w:t>
      </w:r>
      <w:r w:rsidR="00A10183">
        <w:rPr>
          <w:sz w:val="28"/>
          <w:szCs w:val="28"/>
        </w:rPr>
        <w:t>vazione corretta dei prodotti.</w:t>
      </w:r>
    </w:p>
    <w:p w:rsidR="00D35C60" w:rsidRDefault="00DF0825" w:rsidP="00DF0825">
      <w:pPr>
        <w:pStyle w:val="NormaleWeb"/>
        <w:spacing w:before="0" w:beforeAutospacing="0" w:after="0" w:afterAutospacing="0" w:line="360" w:lineRule="auto"/>
        <w:ind w:right="74"/>
        <w:jc w:val="both"/>
        <w:rPr>
          <w:sz w:val="28"/>
          <w:szCs w:val="28"/>
        </w:rPr>
      </w:pPr>
      <w:r w:rsidRPr="00DF0825">
        <w:rPr>
          <w:sz w:val="28"/>
          <w:szCs w:val="28"/>
        </w:rPr>
        <w:t>Il processo di cambiamento inizia nel gennaio 2000, quando la Commissione europea emana “il Libro Bianco sulla sicurezza alimentare “ nel quale si delinea una nuova strategia : la salubrità degli alimenti si può assicurare solo ricorrendo a sistemi integrati di controlli di filiera, dalla produzione delle materie prime al consumo degli alimenti. </w:t>
      </w:r>
      <w:r w:rsidRPr="00DF0825">
        <w:rPr>
          <w:sz w:val="28"/>
          <w:szCs w:val="28"/>
        </w:rPr>
        <w:br/>
        <w:t>E’ necessario creare un sistema, applicabile in modo omogeneo in tutta Europa, che poggi su solide basi scientifiche e su un moderno contesto legislativo e che individui gli obiettivi, le azioni necessarie per il loro raggiungimento e chi de</w:t>
      </w:r>
      <w:r w:rsidR="00D35C60">
        <w:rPr>
          <w:sz w:val="28"/>
          <w:szCs w:val="28"/>
        </w:rPr>
        <w:t>ve agire nei diversi livelli . </w:t>
      </w:r>
    </w:p>
    <w:p w:rsidR="00D35C60" w:rsidRDefault="00DF0825" w:rsidP="00DF0825">
      <w:pPr>
        <w:pStyle w:val="NormaleWeb"/>
        <w:spacing w:before="0" w:beforeAutospacing="0" w:after="0" w:afterAutospacing="0" w:line="360" w:lineRule="auto"/>
        <w:ind w:right="74"/>
        <w:jc w:val="both"/>
        <w:rPr>
          <w:sz w:val="28"/>
          <w:szCs w:val="28"/>
        </w:rPr>
      </w:pPr>
      <w:r w:rsidRPr="00DF0825">
        <w:rPr>
          <w:sz w:val="28"/>
          <w:szCs w:val="28"/>
        </w:rPr>
        <w:t>Le priorità individuate sono: </w:t>
      </w:r>
      <w:r w:rsidRPr="00DF0825">
        <w:rPr>
          <w:b/>
          <w:bCs/>
          <w:sz w:val="28"/>
          <w:szCs w:val="28"/>
        </w:rPr>
        <w:t>identificare, caratterizzare e verificare tutti i fattori di abbattimento del rischio sanitario attuabili a partire dalla produzione fino al consumo dell’alimento</w:t>
      </w:r>
      <w:r w:rsidR="00D35C60">
        <w:rPr>
          <w:sz w:val="28"/>
          <w:szCs w:val="28"/>
        </w:rPr>
        <w:t>.</w:t>
      </w:r>
    </w:p>
    <w:p w:rsidR="00D35C60" w:rsidRDefault="00DF0825" w:rsidP="00DF0825">
      <w:pPr>
        <w:pStyle w:val="NormaleWeb"/>
        <w:spacing w:before="0" w:beforeAutospacing="0" w:after="0" w:afterAutospacing="0" w:line="360" w:lineRule="auto"/>
        <w:ind w:right="74"/>
        <w:jc w:val="both"/>
        <w:rPr>
          <w:sz w:val="28"/>
          <w:szCs w:val="28"/>
        </w:rPr>
      </w:pPr>
      <w:r w:rsidRPr="00DF0825">
        <w:rPr>
          <w:sz w:val="28"/>
          <w:szCs w:val="28"/>
        </w:rPr>
        <w:t>Con il</w:t>
      </w:r>
      <w:r w:rsidR="00D35C60">
        <w:rPr>
          <w:sz w:val="28"/>
          <w:szCs w:val="28"/>
        </w:rPr>
        <w:t xml:space="preserve"> </w:t>
      </w:r>
      <w:r w:rsidR="00D35C60" w:rsidRPr="00D35C60">
        <w:rPr>
          <w:sz w:val="28"/>
          <w:szCs w:val="28"/>
        </w:rPr>
        <w:t>Regolamento CE n. 178/2002</w:t>
      </w:r>
      <w:r w:rsidRPr="00DF0825">
        <w:rPr>
          <w:sz w:val="28"/>
          <w:szCs w:val="28"/>
        </w:rPr>
        <w:t> si prosegue nel percorso di innovazione iniziato, definendo i principi ed i requisiti generali della legislazione alimentare, istituendo l’Autorità Europea per la Sicurezza alimentare (E.F.S.A.) e fissando procedure da attuare per garantire sicurezza ai consumatori in campo alimentare. </w:t>
      </w:r>
      <w:r w:rsidRPr="00DF0825">
        <w:rPr>
          <w:sz w:val="28"/>
          <w:szCs w:val="28"/>
        </w:rPr>
        <w:br/>
        <w:t>Obbiettivo è garantire un elevato livello di protezione della salute dei cittadini e degli interessi dei consumatori, senza peraltro dimenticare il mercato interno, che ha comunque bisogno della libera circolazione di prodotti alimentari sicuri e sani per rag</w:t>
      </w:r>
      <w:r w:rsidR="00D35C60">
        <w:rPr>
          <w:sz w:val="28"/>
          <w:szCs w:val="28"/>
        </w:rPr>
        <w:t>giungere un buon funzionamento.</w:t>
      </w:r>
    </w:p>
    <w:p w:rsidR="00D35C60" w:rsidRDefault="00DF0825" w:rsidP="00DF0825">
      <w:pPr>
        <w:pStyle w:val="NormaleWeb"/>
        <w:spacing w:before="0" w:beforeAutospacing="0" w:after="0" w:afterAutospacing="0" w:line="360" w:lineRule="auto"/>
        <w:ind w:right="74"/>
        <w:jc w:val="both"/>
        <w:rPr>
          <w:b/>
          <w:bCs/>
          <w:sz w:val="28"/>
          <w:szCs w:val="28"/>
        </w:rPr>
      </w:pPr>
      <w:r w:rsidRPr="00DF0825">
        <w:rPr>
          <w:sz w:val="28"/>
          <w:szCs w:val="28"/>
        </w:rPr>
        <w:t>Nel corso del 2004 la U.E. ha emanato un gruppo di regolamenti, che unitamente al Regolamento CE n.178/2002, costituiscono il</w:t>
      </w:r>
      <w:r w:rsidR="00D35C60">
        <w:rPr>
          <w:sz w:val="28"/>
          <w:szCs w:val="28"/>
        </w:rPr>
        <w:t xml:space="preserve"> “</w:t>
      </w:r>
      <w:r w:rsidR="00D35C60" w:rsidRPr="00D35C60">
        <w:rPr>
          <w:sz w:val="28"/>
          <w:szCs w:val="28"/>
        </w:rPr>
        <w:t>pacchetto igiene</w:t>
      </w:r>
      <w:r w:rsidR="00D35C60">
        <w:rPr>
          <w:sz w:val="28"/>
          <w:szCs w:val="28"/>
        </w:rPr>
        <w:t>”.</w:t>
      </w:r>
    </w:p>
    <w:p w:rsidR="00D35C60" w:rsidRDefault="00DF0825" w:rsidP="00DF0825">
      <w:pPr>
        <w:pStyle w:val="NormaleWeb"/>
        <w:spacing w:before="0" w:beforeAutospacing="0" w:after="0" w:afterAutospacing="0" w:line="360" w:lineRule="auto"/>
        <w:ind w:right="74"/>
        <w:jc w:val="both"/>
        <w:rPr>
          <w:sz w:val="28"/>
          <w:szCs w:val="28"/>
        </w:rPr>
      </w:pPr>
      <w:r w:rsidRPr="00DF0825">
        <w:rPr>
          <w:sz w:val="28"/>
          <w:szCs w:val="28"/>
        </w:rPr>
        <w:t>Essi, in vigore dal 1° gennaio 2006, identificano e separano la responsabilità dei soggetti coinvolti nella sicurezza alimentare, definiscono nuove regole per gli operatori del settore ed anche per quanto relativo alle azioni di controllo sv</w:t>
      </w:r>
      <w:r w:rsidR="00D35C60">
        <w:rPr>
          <w:sz w:val="28"/>
          <w:szCs w:val="28"/>
        </w:rPr>
        <w:t>olte dalle autorità competenti.</w:t>
      </w:r>
    </w:p>
    <w:p w:rsidR="00D35C60" w:rsidRDefault="00DF0825" w:rsidP="00DF0825">
      <w:pPr>
        <w:pStyle w:val="NormaleWeb"/>
        <w:spacing w:before="0" w:beforeAutospacing="0" w:after="0" w:afterAutospacing="0" w:line="360" w:lineRule="auto"/>
        <w:ind w:right="74"/>
        <w:jc w:val="both"/>
        <w:rPr>
          <w:sz w:val="28"/>
          <w:szCs w:val="28"/>
        </w:rPr>
      </w:pPr>
      <w:r w:rsidRPr="00DF0825">
        <w:rPr>
          <w:sz w:val="28"/>
          <w:szCs w:val="28"/>
        </w:rPr>
        <w:t xml:space="preserve">I nuovi </w:t>
      </w:r>
      <w:r w:rsidR="00D35C60">
        <w:rPr>
          <w:sz w:val="28"/>
          <w:szCs w:val="28"/>
        </w:rPr>
        <w:t>regolamenti sono:</w:t>
      </w:r>
    </w:p>
    <w:p w:rsidR="00D35C60" w:rsidRDefault="00DF0825" w:rsidP="00DF0825">
      <w:pPr>
        <w:pStyle w:val="NormaleWeb"/>
        <w:spacing w:before="0" w:beforeAutospacing="0" w:after="0" w:afterAutospacing="0" w:line="360" w:lineRule="auto"/>
        <w:ind w:right="74"/>
        <w:jc w:val="both"/>
        <w:rPr>
          <w:sz w:val="28"/>
          <w:szCs w:val="28"/>
        </w:rPr>
      </w:pPr>
      <w:r w:rsidRPr="00DF0825">
        <w:rPr>
          <w:sz w:val="28"/>
          <w:szCs w:val="28"/>
        </w:rPr>
        <w:t>▬ </w:t>
      </w:r>
      <w:r w:rsidRPr="00DF0825">
        <w:rPr>
          <w:b/>
          <w:bCs/>
          <w:sz w:val="28"/>
          <w:szCs w:val="28"/>
        </w:rPr>
        <w:t>Il Regolamento 852/2004</w:t>
      </w:r>
      <w:r w:rsidRPr="00DF0825">
        <w:rPr>
          <w:sz w:val="28"/>
          <w:szCs w:val="28"/>
        </w:rPr>
        <w:t> sull</w:t>
      </w:r>
      <w:r w:rsidR="00D35C60">
        <w:rPr>
          <w:sz w:val="28"/>
          <w:szCs w:val="28"/>
        </w:rPr>
        <w:t>’igiene dei prodotti alimentari</w:t>
      </w:r>
    </w:p>
    <w:p w:rsidR="00D35C60" w:rsidRDefault="00DF0825" w:rsidP="00DF0825">
      <w:pPr>
        <w:pStyle w:val="NormaleWeb"/>
        <w:spacing w:before="0" w:beforeAutospacing="0" w:after="0" w:afterAutospacing="0" w:line="360" w:lineRule="auto"/>
        <w:ind w:right="74"/>
        <w:jc w:val="both"/>
        <w:rPr>
          <w:sz w:val="28"/>
          <w:szCs w:val="28"/>
        </w:rPr>
      </w:pPr>
      <w:r w:rsidRPr="00DF0825">
        <w:rPr>
          <w:sz w:val="28"/>
          <w:szCs w:val="28"/>
        </w:rPr>
        <w:t>▬ </w:t>
      </w:r>
      <w:r w:rsidRPr="00DF0825">
        <w:rPr>
          <w:b/>
          <w:bCs/>
          <w:sz w:val="28"/>
          <w:szCs w:val="28"/>
        </w:rPr>
        <w:t>Il Regolamento 853/2004</w:t>
      </w:r>
      <w:r w:rsidRPr="00DF0825">
        <w:rPr>
          <w:sz w:val="28"/>
          <w:szCs w:val="28"/>
        </w:rPr>
        <w:t> che stabilisce norme specifiche in materia di igiene de</w:t>
      </w:r>
      <w:r w:rsidR="00D35C60">
        <w:rPr>
          <w:sz w:val="28"/>
          <w:szCs w:val="28"/>
        </w:rPr>
        <w:t>gli alimenti di origine animale</w:t>
      </w:r>
    </w:p>
    <w:p w:rsidR="00D35C60" w:rsidRDefault="00DF0825" w:rsidP="00DF0825">
      <w:pPr>
        <w:pStyle w:val="NormaleWeb"/>
        <w:spacing w:before="0" w:beforeAutospacing="0" w:after="0" w:afterAutospacing="0" w:line="360" w:lineRule="auto"/>
        <w:ind w:right="74"/>
        <w:jc w:val="both"/>
        <w:rPr>
          <w:sz w:val="28"/>
          <w:szCs w:val="28"/>
        </w:rPr>
      </w:pPr>
      <w:r w:rsidRPr="00DF0825">
        <w:rPr>
          <w:sz w:val="28"/>
          <w:szCs w:val="28"/>
        </w:rPr>
        <w:t>▬ </w:t>
      </w:r>
      <w:r w:rsidRPr="00DF0825">
        <w:rPr>
          <w:b/>
          <w:bCs/>
          <w:sz w:val="28"/>
          <w:szCs w:val="28"/>
        </w:rPr>
        <w:t>Il Regolamento 882 /2004</w:t>
      </w:r>
      <w:r w:rsidRPr="00DF0825">
        <w:rPr>
          <w:sz w:val="28"/>
          <w:szCs w:val="28"/>
        </w:rPr>
        <w:t> relativo ai controlli ufficiali intesi a verificare la conformità alla normativa in materia di mangimi e di alimenti e alle norme sulla</w:t>
      </w:r>
      <w:r w:rsidR="00D35C60">
        <w:rPr>
          <w:sz w:val="28"/>
          <w:szCs w:val="28"/>
        </w:rPr>
        <w:t xml:space="preserve"> salute e sul benessere animale</w:t>
      </w:r>
    </w:p>
    <w:p w:rsidR="00D35C60" w:rsidRDefault="00DF0825" w:rsidP="00DF0825">
      <w:pPr>
        <w:pStyle w:val="NormaleWeb"/>
        <w:spacing w:before="0" w:beforeAutospacing="0" w:after="0" w:afterAutospacing="0" w:line="360" w:lineRule="auto"/>
        <w:ind w:right="74"/>
        <w:jc w:val="both"/>
        <w:rPr>
          <w:sz w:val="28"/>
          <w:szCs w:val="28"/>
        </w:rPr>
      </w:pPr>
      <w:r w:rsidRPr="00DF0825">
        <w:rPr>
          <w:sz w:val="28"/>
          <w:szCs w:val="28"/>
        </w:rPr>
        <w:t>▬ </w:t>
      </w:r>
      <w:r w:rsidRPr="00DF0825">
        <w:rPr>
          <w:b/>
          <w:bCs/>
          <w:sz w:val="28"/>
          <w:szCs w:val="28"/>
        </w:rPr>
        <w:t>Il Regolamento 854/2004</w:t>
      </w:r>
      <w:r w:rsidRPr="00DF0825">
        <w:rPr>
          <w:sz w:val="28"/>
          <w:szCs w:val="28"/>
        </w:rPr>
        <w:t> che stabilisce norme specifiche per l’organizzazione dei controlli ufficiali sui prodotti di origine animale destinati al consumo umano</w:t>
      </w:r>
    </w:p>
    <w:p w:rsidR="00DF0825" w:rsidRPr="00DF0825" w:rsidRDefault="00D35C60" w:rsidP="00DF0825">
      <w:pPr>
        <w:pStyle w:val="NormaleWeb"/>
        <w:spacing w:before="0" w:beforeAutospacing="0" w:after="0" w:afterAutospacing="0" w:line="360" w:lineRule="auto"/>
        <w:ind w:right="74"/>
        <w:jc w:val="both"/>
        <w:rPr>
          <w:sz w:val="28"/>
          <w:szCs w:val="28"/>
        </w:rPr>
      </w:pPr>
      <w:r>
        <w:rPr>
          <w:sz w:val="28"/>
          <w:szCs w:val="28"/>
        </w:rPr>
        <w:t>Nel dicembre 2005 sono poi </w:t>
      </w:r>
      <w:r w:rsidR="00DF0825" w:rsidRPr="00DF0825">
        <w:rPr>
          <w:sz w:val="28"/>
          <w:szCs w:val="28"/>
        </w:rPr>
        <w:t>stati emanati altri atti normativi comunitari, ad integrazione dei precedenti e precisamente:</w:t>
      </w:r>
    </w:p>
    <w:p w:rsidR="00DF0825" w:rsidRPr="00DF0825" w:rsidRDefault="00DF0825" w:rsidP="00DF0825">
      <w:pPr>
        <w:pStyle w:val="NormaleWeb"/>
        <w:numPr>
          <w:ilvl w:val="0"/>
          <w:numId w:val="7"/>
        </w:numPr>
        <w:spacing w:before="0" w:beforeAutospacing="0" w:after="0" w:afterAutospacing="0" w:line="360" w:lineRule="auto"/>
        <w:ind w:right="74"/>
        <w:jc w:val="both"/>
        <w:rPr>
          <w:sz w:val="28"/>
          <w:szCs w:val="28"/>
        </w:rPr>
      </w:pPr>
      <w:r w:rsidRPr="00DF0825">
        <w:rPr>
          <w:sz w:val="28"/>
          <w:szCs w:val="28"/>
        </w:rPr>
        <w:t>Regolamento n. 2073/2005 sui criteri microbiologici appli</w:t>
      </w:r>
      <w:r w:rsidR="00D35C60">
        <w:rPr>
          <w:sz w:val="28"/>
          <w:szCs w:val="28"/>
        </w:rPr>
        <w:t>cabili ai prodotti alimentari;</w:t>
      </w:r>
    </w:p>
    <w:p w:rsidR="00DF0825" w:rsidRPr="00DF0825" w:rsidRDefault="00DF0825" w:rsidP="00DF0825">
      <w:pPr>
        <w:pStyle w:val="NormaleWeb"/>
        <w:numPr>
          <w:ilvl w:val="0"/>
          <w:numId w:val="7"/>
        </w:numPr>
        <w:spacing w:before="0" w:beforeAutospacing="0" w:after="0" w:afterAutospacing="0" w:line="360" w:lineRule="auto"/>
        <w:ind w:right="74"/>
        <w:jc w:val="both"/>
        <w:rPr>
          <w:sz w:val="28"/>
          <w:szCs w:val="28"/>
        </w:rPr>
      </w:pPr>
      <w:r w:rsidRPr="00DF0825">
        <w:rPr>
          <w:sz w:val="28"/>
          <w:szCs w:val="28"/>
        </w:rPr>
        <w:t>Regolamento n. 2074/2005 recante modalità di attuazione relative a taluni prodotti di cui al reg. 853/04 e all’organizzazione dei controlli ufficiali a norma dei reg. 854 e 882/04, deroga al reg. 852/04 e m</w:t>
      </w:r>
      <w:r w:rsidR="00D35C60">
        <w:rPr>
          <w:sz w:val="28"/>
          <w:szCs w:val="28"/>
        </w:rPr>
        <w:t>odifica dei reg. 853 e 854/04;</w:t>
      </w:r>
    </w:p>
    <w:p w:rsidR="00DF0825" w:rsidRPr="00DF0825" w:rsidRDefault="00DF0825" w:rsidP="00DF0825">
      <w:pPr>
        <w:pStyle w:val="NormaleWeb"/>
        <w:numPr>
          <w:ilvl w:val="0"/>
          <w:numId w:val="7"/>
        </w:numPr>
        <w:spacing w:before="0" w:beforeAutospacing="0" w:after="0" w:afterAutospacing="0" w:line="360" w:lineRule="auto"/>
        <w:ind w:right="74"/>
        <w:jc w:val="both"/>
        <w:rPr>
          <w:sz w:val="28"/>
          <w:szCs w:val="28"/>
        </w:rPr>
      </w:pPr>
      <w:r w:rsidRPr="00DF0825">
        <w:rPr>
          <w:sz w:val="28"/>
          <w:szCs w:val="28"/>
        </w:rPr>
        <w:t>Regolamento n. 2075/2005 che definisce norme specifiche applicabili ai controlli ufficiali relativi alla pre</w:t>
      </w:r>
      <w:r w:rsidR="00D35C60">
        <w:rPr>
          <w:sz w:val="28"/>
          <w:szCs w:val="28"/>
        </w:rPr>
        <w:t>senza di trichine nelle carni;</w:t>
      </w:r>
    </w:p>
    <w:p w:rsidR="00DF0825" w:rsidRPr="00DF0825" w:rsidRDefault="00DF0825" w:rsidP="00DF0825">
      <w:pPr>
        <w:pStyle w:val="NormaleWeb"/>
        <w:numPr>
          <w:ilvl w:val="0"/>
          <w:numId w:val="7"/>
        </w:numPr>
        <w:spacing w:before="0" w:beforeAutospacing="0" w:after="0" w:afterAutospacing="0" w:line="360" w:lineRule="auto"/>
        <w:ind w:right="74"/>
        <w:jc w:val="both"/>
        <w:rPr>
          <w:sz w:val="28"/>
          <w:szCs w:val="28"/>
        </w:rPr>
      </w:pPr>
      <w:r w:rsidRPr="00DF0825">
        <w:rPr>
          <w:sz w:val="28"/>
          <w:szCs w:val="28"/>
        </w:rPr>
        <w:t>Regolamento n. 2076/2005 che fissa disposizioni transitorie per l’attuazione dei reg. 853, 854 e 882/04 e che modifica i reg. 853 e 854/04.</w:t>
      </w:r>
    </w:p>
    <w:p w:rsidR="00DF0825" w:rsidRDefault="00DF0825" w:rsidP="00DF0825">
      <w:pPr>
        <w:pStyle w:val="NormaleWeb"/>
        <w:spacing w:before="0" w:after="0" w:afterAutospacing="0" w:line="360" w:lineRule="auto"/>
        <w:ind w:right="74"/>
        <w:jc w:val="both"/>
        <w:rPr>
          <w:sz w:val="28"/>
          <w:szCs w:val="28"/>
        </w:rPr>
      </w:pPr>
      <w:r w:rsidRPr="00DF0825">
        <w:rPr>
          <w:sz w:val="28"/>
          <w:szCs w:val="28"/>
        </w:rPr>
        <w:t xml:space="preserve">Data la complessità ed importanza dei singoli provvedimenti, essi </w:t>
      </w:r>
      <w:r>
        <w:rPr>
          <w:sz w:val="28"/>
          <w:szCs w:val="28"/>
        </w:rPr>
        <w:t>meritano una attenta lettura e </w:t>
      </w:r>
      <w:r w:rsidRPr="00DF0825">
        <w:rPr>
          <w:sz w:val="28"/>
          <w:szCs w:val="28"/>
        </w:rPr>
        <w:t>singoli commenti dedicati.</w:t>
      </w:r>
    </w:p>
    <w:p w:rsidR="00DF0825" w:rsidRDefault="00DF0825">
      <w:pPr>
        <w:rPr>
          <w:rFonts w:ascii="Times New Roman" w:eastAsia="Times New Roman" w:hAnsi="Times New Roman" w:cs="Times New Roman"/>
          <w:sz w:val="28"/>
          <w:szCs w:val="28"/>
          <w:lang w:eastAsia="it-IT"/>
        </w:rPr>
      </w:pPr>
      <w:r>
        <w:rPr>
          <w:sz w:val="28"/>
          <w:szCs w:val="28"/>
        </w:rPr>
        <w:br w:type="page"/>
      </w:r>
    </w:p>
    <w:p w:rsidR="00DF0825" w:rsidRPr="00DF0825" w:rsidRDefault="00D35C60" w:rsidP="00534188">
      <w:pPr>
        <w:pStyle w:val="NormaleWeb"/>
        <w:spacing w:before="0" w:beforeAutospacing="0" w:after="0" w:afterAutospacing="0" w:line="360" w:lineRule="auto"/>
        <w:ind w:right="74"/>
        <w:jc w:val="both"/>
        <w:rPr>
          <w:b/>
          <w:bCs/>
          <w:sz w:val="28"/>
          <w:szCs w:val="28"/>
        </w:rPr>
      </w:pPr>
      <w:r w:rsidRPr="00534188">
        <w:rPr>
          <w:b/>
          <w:bCs/>
          <w:sz w:val="28"/>
          <w:szCs w:val="28"/>
        </w:rPr>
        <w:t>ALIMENTAZIONE EQUILIBRATA</w:t>
      </w:r>
    </w:p>
    <w:p w:rsidR="00534188" w:rsidRDefault="00DF0825" w:rsidP="00534188">
      <w:pPr>
        <w:pStyle w:val="NormaleWeb"/>
        <w:spacing w:before="0" w:beforeAutospacing="0" w:after="0" w:afterAutospacing="0" w:line="360" w:lineRule="auto"/>
        <w:ind w:right="74"/>
        <w:jc w:val="both"/>
        <w:rPr>
          <w:sz w:val="28"/>
          <w:szCs w:val="28"/>
        </w:rPr>
      </w:pPr>
      <w:r w:rsidRPr="00DF0825">
        <w:rPr>
          <w:sz w:val="28"/>
          <w:szCs w:val="28"/>
        </w:rPr>
        <w:t>Per alimentazione bilanciata o equilibrata si intende un modo di alimentarsi corretto sia dal punto di vista quantitativo che qualitativo.</w:t>
      </w:r>
    </w:p>
    <w:p w:rsidR="00534188" w:rsidRDefault="00DF0825" w:rsidP="00534188">
      <w:pPr>
        <w:pStyle w:val="NormaleWeb"/>
        <w:spacing w:before="0" w:beforeAutospacing="0" w:after="0" w:afterAutospacing="0" w:line="360" w:lineRule="auto"/>
        <w:ind w:right="74"/>
        <w:jc w:val="both"/>
        <w:rPr>
          <w:sz w:val="28"/>
          <w:szCs w:val="28"/>
        </w:rPr>
      </w:pPr>
      <w:r w:rsidRPr="00DF0825">
        <w:rPr>
          <w:sz w:val="28"/>
          <w:szCs w:val="28"/>
        </w:rPr>
        <w:t>L'alimentazione equilibrata ha la finalità di garantire un</w:t>
      </w:r>
      <w:r w:rsidR="00534188">
        <w:rPr>
          <w:sz w:val="28"/>
          <w:szCs w:val="28"/>
        </w:rPr>
        <w:t xml:space="preserve"> </w:t>
      </w:r>
      <w:r w:rsidR="00534188" w:rsidRPr="00534188">
        <w:rPr>
          <w:sz w:val="28"/>
          <w:szCs w:val="28"/>
        </w:rPr>
        <w:t>apporto adeguato di energia e di nutrienti, prevenendo sia carenze che eccessi nutrizionali (entrambi dannosi).</w:t>
      </w:r>
      <w:r w:rsidRPr="00DF0825">
        <w:rPr>
          <w:sz w:val="28"/>
          <w:szCs w:val="28"/>
        </w:rPr>
        <w:t> </w:t>
      </w:r>
      <w:bookmarkStart w:id="1" w:name="1"/>
      <w:bookmarkEnd w:id="1"/>
    </w:p>
    <w:p w:rsidR="00534188" w:rsidRDefault="00DF0825" w:rsidP="00534188">
      <w:pPr>
        <w:pStyle w:val="NormaleWeb"/>
        <w:spacing w:before="0" w:beforeAutospacing="0" w:after="0" w:afterAutospacing="0" w:line="360" w:lineRule="auto"/>
        <w:ind w:right="74"/>
        <w:jc w:val="both"/>
        <w:rPr>
          <w:sz w:val="28"/>
          <w:szCs w:val="28"/>
        </w:rPr>
      </w:pPr>
      <w:r w:rsidRPr="00DF0825">
        <w:rPr>
          <w:sz w:val="28"/>
          <w:szCs w:val="28"/>
        </w:rPr>
        <w:t>Per essere equilibrata l'alimentazione deve anche essere varia. In questo modo, infatti, è più probabile che vengano assunti nelle giuste quantità tutti i</w:t>
      </w:r>
      <w:r w:rsidR="00534188">
        <w:rPr>
          <w:sz w:val="28"/>
          <w:szCs w:val="28"/>
        </w:rPr>
        <w:t xml:space="preserve"> nutrienti</w:t>
      </w:r>
      <w:r w:rsidRPr="00DF0825">
        <w:rPr>
          <w:sz w:val="28"/>
          <w:szCs w:val="28"/>
        </w:rPr>
        <w:t> di cui l'organismo ha bisogno. Inoltre, sono minimizzate le conseguenze negative derivanti dall'ingestione di sostanze potenzialmente nocive, che possono essere presenti sin dall'origine oppure formarsi in seguito ai processi di lavorazione, conservazione e cottura dell'alimento.</w:t>
      </w:r>
      <w:bookmarkStart w:id="2" w:name="2"/>
      <w:bookmarkEnd w:id="2"/>
    </w:p>
    <w:p w:rsidR="00534188" w:rsidRDefault="00DF0825" w:rsidP="00534188">
      <w:pPr>
        <w:pStyle w:val="NormaleWeb"/>
        <w:spacing w:before="0" w:beforeAutospacing="0" w:after="0" w:afterAutospacing="0" w:line="360" w:lineRule="auto"/>
        <w:ind w:right="74"/>
        <w:jc w:val="both"/>
        <w:rPr>
          <w:sz w:val="28"/>
          <w:szCs w:val="28"/>
        </w:rPr>
      </w:pPr>
      <w:r w:rsidRPr="00DF0825">
        <w:rPr>
          <w:sz w:val="28"/>
          <w:szCs w:val="28"/>
        </w:rPr>
        <w:t>All'inizio degli anni 90' negli Stati Uniti è stata diffusa la cosiddetta</w:t>
      </w:r>
      <w:r w:rsidR="00534188">
        <w:rPr>
          <w:sz w:val="28"/>
          <w:szCs w:val="28"/>
        </w:rPr>
        <w:t xml:space="preserve"> </w:t>
      </w:r>
      <w:r w:rsidR="00534188" w:rsidRPr="00534188">
        <w:rPr>
          <w:sz w:val="28"/>
          <w:szCs w:val="28"/>
        </w:rPr>
        <w:t>piramide degli alimenti</w:t>
      </w:r>
      <w:r w:rsidRPr="00DF0825">
        <w:rPr>
          <w:sz w:val="28"/>
          <w:szCs w:val="28"/>
        </w:rPr>
        <w:t>, con lo scopo di fornire una semplice guida nella scelta del cibo e delle giuste porzioni. I cibi presenti alla base del poligono erano quelli da consumare in maggiore quantità e, mano a mano che si saliva verso l'apice della piramide, occorreva diminuire l'apporto dei vari al</w:t>
      </w:r>
      <w:r w:rsidR="00534188">
        <w:rPr>
          <w:sz w:val="28"/>
          <w:szCs w:val="28"/>
        </w:rPr>
        <w:t>imenti rappresentati in figura.</w:t>
      </w:r>
    </w:p>
    <w:p w:rsidR="00DF0825" w:rsidRPr="00DF0825" w:rsidRDefault="00DF0825" w:rsidP="00534188">
      <w:pPr>
        <w:pStyle w:val="NormaleWeb"/>
        <w:spacing w:before="0" w:beforeAutospacing="0" w:after="0" w:afterAutospacing="0" w:line="360" w:lineRule="auto"/>
        <w:ind w:right="74"/>
        <w:jc w:val="both"/>
        <w:rPr>
          <w:sz w:val="28"/>
          <w:szCs w:val="28"/>
        </w:rPr>
      </w:pPr>
      <w:r w:rsidRPr="00DF0825">
        <w:rPr>
          <w:sz w:val="28"/>
          <w:szCs w:val="28"/>
        </w:rPr>
        <w:t>La piramide è stata realizzata per diffondere alla popolazione statunitense un messaggio breve ma incisivo:</w:t>
      </w:r>
      <w:r w:rsidR="00534188">
        <w:rPr>
          <w:sz w:val="28"/>
          <w:szCs w:val="28"/>
        </w:rPr>
        <w:t xml:space="preserve"> </w:t>
      </w:r>
      <w:r w:rsidR="00534188" w:rsidRPr="00534188">
        <w:rPr>
          <w:sz w:val="28"/>
          <w:szCs w:val="28"/>
        </w:rPr>
        <w:t>i grassi fanno male e i carboidrati complessi fanno bene. La trasmissione di un segnale di questo tipo era fondamentale per ridurre la presenza di grassi nell'alimentazione americana.</w:t>
      </w:r>
    </w:p>
    <w:p w:rsidR="00DF0825" w:rsidRPr="00DF0825" w:rsidRDefault="00DF0825" w:rsidP="00DF0825">
      <w:pPr>
        <w:pStyle w:val="NormaleWeb"/>
        <w:spacing w:line="360" w:lineRule="auto"/>
        <w:ind w:right="74"/>
        <w:rPr>
          <w:sz w:val="28"/>
          <w:szCs w:val="28"/>
        </w:rPr>
      </w:pPr>
      <w:r w:rsidRPr="00DF0825">
        <w:rPr>
          <w:sz w:val="28"/>
          <w:szCs w:val="28"/>
        </w:rPr>
        <w:t> </w:t>
      </w:r>
    </w:p>
    <w:p w:rsidR="00DF0825" w:rsidRPr="00DF0825" w:rsidRDefault="00DF0825" w:rsidP="00534188">
      <w:pPr>
        <w:pStyle w:val="NormaleWeb"/>
        <w:spacing w:line="360" w:lineRule="auto"/>
        <w:ind w:right="74"/>
        <w:jc w:val="center"/>
        <w:rPr>
          <w:sz w:val="28"/>
          <w:szCs w:val="28"/>
        </w:rPr>
      </w:pPr>
      <w:r w:rsidRPr="00DF0825">
        <w:rPr>
          <w:noProof/>
          <w:sz w:val="28"/>
          <w:szCs w:val="28"/>
        </w:rPr>
        <w:drawing>
          <wp:inline distT="0" distB="0" distL="0" distR="0">
            <wp:extent cx="5133975" cy="4210050"/>
            <wp:effectExtent l="0" t="0" r="9525" b="0"/>
            <wp:docPr id="3" name="Immagine 3" descr="Piramide alimentare equilib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amide alimentare equilibra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3975" cy="4210050"/>
                    </a:xfrm>
                    <a:prstGeom prst="rect">
                      <a:avLst/>
                    </a:prstGeom>
                    <a:noFill/>
                    <a:ln>
                      <a:noFill/>
                    </a:ln>
                  </pic:spPr>
                </pic:pic>
              </a:graphicData>
            </a:graphic>
          </wp:inline>
        </w:drawing>
      </w:r>
    </w:p>
    <w:p w:rsidR="00534188" w:rsidRDefault="00DF0825" w:rsidP="00534188">
      <w:pPr>
        <w:pStyle w:val="NormaleWeb"/>
        <w:spacing w:before="0" w:beforeAutospacing="0" w:after="0" w:afterAutospacing="0" w:line="360" w:lineRule="auto"/>
        <w:ind w:right="74"/>
        <w:jc w:val="both"/>
        <w:rPr>
          <w:sz w:val="28"/>
          <w:szCs w:val="28"/>
        </w:rPr>
      </w:pPr>
      <w:r w:rsidRPr="00DF0825">
        <w:rPr>
          <w:sz w:val="28"/>
          <w:szCs w:val="28"/>
        </w:rPr>
        <w:t>L'invito a ridurre l'apporto lipidico derivava dall'osservazione che nei Paesi occidentali il consumo abbondante di lipidi si accompagnava ad un'alta incidenza di</w:t>
      </w:r>
      <w:r w:rsidR="00534188">
        <w:rPr>
          <w:sz w:val="28"/>
          <w:szCs w:val="28"/>
        </w:rPr>
        <w:t xml:space="preserve"> malattie cardiovascolari</w:t>
      </w:r>
      <w:r w:rsidRPr="00DF0825">
        <w:rPr>
          <w:sz w:val="28"/>
          <w:szCs w:val="28"/>
        </w:rPr>
        <w:t>.</w:t>
      </w:r>
    </w:p>
    <w:p w:rsidR="00534188" w:rsidRDefault="00DF0825" w:rsidP="00534188">
      <w:pPr>
        <w:pStyle w:val="NormaleWeb"/>
        <w:spacing w:before="0" w:beforeAutospacing="0" w:after="0" w:afterAutospacing="0" w:line="360" w:lineRule="auto"/>
        <w:ind w:right="74"/>
        <w:jc w:val="both"/>
        <w:rPr>
          <w:sz w:val="28"/>
          <w:szCs w:val="28"/>
        </w:rPr>
      </w:pPr>
      <w:r w:rsidRPr="00DF0825">
        <w:rPr>
          <w:sz w:val="28"/>
          <w:szCs w:val="28"/>
        </w:rPr>
        <w:t>Successivamente numerose evidenze scientifiche dimostrarono che questa correlazione è valida soltanto se si consuma un eccesso di</w:t>
      </w:r>
      <w:r w:rsidR="00534188">
        <w:rPr>
          <w:sz w:val="28"/>
          <w:szCs w:val="28"/>
        </w:rPr>
        <w:t xml:space="preserve"> grassi saturi.</w:t>
      </w:r>
      <w:r w:rsidRPr="00DF0825">
        <w:rPr>
          <w:sz w:val="28"/>
          <w:szCs w:val="28"/>
        </w:rPr>
        <w:t xml:space="preserve"> Al contrario, gli</w:t>
      </w:r>
      <w:r w:rsidR="00534188">
        <w:rPr>
          <w:sz w:val="28"/>
          <w:szCs w:val="28"/>
        </w:rPr>
        <w:t xml:space="preserve"> </w:t>
      </w:r>
      <w:r w:rsidR="00534188" w:rsidRPr="00534188">
        <w:rPr>
          <w:sz w:val="28"/>
          <w:szCs w:val="28"/>
        </w:rPr>
        <w:t>acidi grassi polinsaturi omega-3</w:t>
      </w:r>
      <w:r w:rsidRPr="00DF0825">
        <w:rPr>
          <w:sz w:val="28"/>
          <w:szCs w:val="28"/>
        </w:rPr>
        <w:t> riducono i livelli dei trigliceridi nel sangue e come t</w:t>
      </w:r>
      <w:r w:rsidR="00534188">
        <w:rPr>
          <w:sz w:val="28"/>
          <w:szCs w:val="28"/>
        </w:rPr>
        <w:t xml:space="preserve">ali sono dotati di </w:t>
      </w:r>
      <w:r w:rsidRPr="00DF0825">
        <w:rPr>
          <w:sz w:val="28"/>
          <w:szCs w:val="28"/>
        </w:rPr>
        <w:t>un'azione </w:t>
      </w:r>
      <w:r w:rsidR="00534188" w:rsidRPr="00534188">
        <w:rPr>
          <w:sz w:val="28"/>
          <w:szCs w:val="28"/>
        </w:rPr>
        <w:t>antitrombotica. Inoltre, gli acidi grassi monoinsaturi (come l'acido oleico presente soprattutto nell'olio di oliva) abbassano i livelli di colesterolo-LDL, senza intaccare quelli di colesterolo-HDL.</w:t>
      </w:r>
    </w:p>
    <w:p w:rsidR="00B43AE1" w:rsidRDefault="00B43AE1" w:rsidP="00B43AE1">
      <w:pPr>
        <w:pStyle w:val="NormaleWeb"/>
        <w:spacing w:before="0" w:beforeAutospacing="0" w:after="0" w:afterAutospacing="0" w:line="360" w:lineRule="auto"/>
        <w:ind w:right="74"/>
        <w:jc w:val="both"/>
        <w:rPr>
          <w:sz w:val="28"/>
          <w:szCs w:val="28"/>
        </w:rPr>
      </w:pPr>
      <w:r w:rsidRPr="00B43AE1">
        <w:rPr>
          <w:sz w:val="28"/>
          <w:szCs w:val="28"/>
        </w:rPr>
        <w:t>Bisogna inoltre tener presente che non tutti i carboidrati complessi fanno bene. Per esempio, i cereali raffinati (pane bianco, riso brillato) provocano aumenti più rapidi della glicemia rispetto a quelli integrali (hanno cioè un più alto indice glicemico). Inoltre, il processo di raffinazione depaupera il prezioso carico di fibre, vitamine e sali minerali contenuto nei cibi integrali.</w:t>
      </w:r>
    </w:p>
    <w:p w:rsidR="00B43AE1" w:rsidRDefault="00DF0825" w:rsidP="00B43AE1">
      <w:pPr>
        <w:pStyle w:val="NormaleWeb"/>
        <w:spacing w:before="0" w:beforeAutospacing="0" w:after="0" w:afterAutospacing="0" w:line="360" w:lineRule="auto"/>
        <w:ind w:right="74"/>
        <w:jc w:val="both"/>
        <w:rPr>
          <w:sz w:val="28"/>
          <w:szCs w:val="28"/>
        </w:rPr>
      </w:pPr>
      <w:r w:rsidRPr="00DF0825">
        <w:rPr>
          <w:sz w:val="28"/>
          <w:szCs w:val="28"/>
        </w:rPr>
        <w:t xml:space="preserve">Nella vecchia piramide alimentare non si fa inoltre distinzione tra le diverse fonti proteiche; oggi, sappiamo invece che è bene privilegiare il consumo di carni bianche e di pesce, perché più poveri di grassi insaturi, più digeribili e, per quanto riguarda le specialità ittiche, </w:t>
      </w:r>
      <w:r w:rsidR="00B43AE1" w:rsidRPr="00B43AE1">
        <w:rPr>
          <w:sz w:val="28"/>
          <w:szCs w:val="28"/>
        </w:rPr>
        <w:t>più ricche di acidi grassi omega-tre. Per contro, bisogna limitare il consumo di carni rosse, uova e latticini.</w:t>
      </w:r>
    </w:p>
    <w:p w:rsidR="00B43AE1" w:rsidRDefault="00B43AE1" w:rsidP="00B43AE1">
      <w:pPr>
        <w:pStyle w:val="NormaleWeb"/>
        <w:spacing w:before="0" w:beforeAutospacing="0" w:after="0" w:afterAutospacing="0" w:line="360" w:lineRule="auto"/>
        <w:ind w:right="74"/>
        <w:jc w:val="both"/>
        <w:rPr>
          <w:sz w:val="28"/>
          <w:szCs w:val="28"/>
        </w:rPr>
      </w:pPr>
      <w:r w:rsidRPr="00B43AE1">
        <w:rPr>
          <w:sz w:val="28"/>
          <w:szCs w:val="28"/>
        </w:rPr>
        <w:t xml:space="preserve">Infine la frutta secca dev'essere presente, seppure in quantità limitata, nell'alimentazione quotidiana. Questi alimenti sono infatti preziosi, perché ricchi di vitamina E </w:t>
      </w:r>
      <w:proofErr w:type="spellStart"/>
      <w:r w:rsidRPr="00B43AE1">
        <w:rPr>
          <w:sz w:val="28"/>
          <w:szCs w:val="28"/>
        </w:rPr>
        <w:t>e</w:t>
      </w:r>
      <w:proofErr w:type="spellEnd"/>
      <w:r w:rsidRPr="00B43AE1">
        <w:rPr>
          <w:sz w:val="28"/>
          <w:szCs w:val="28"/>
        </w:rPr>
        <w:t xml:space="preserve"> grassi "buoni". Purtroppo la frutta secca è estremamente calorica e va pertanto consumata con una certa moderazione (10-20 g al giorno).</w:t>
      </w:r>
    </w:p>
    <w:p w:rsidR="00B43AE1" w:rsidRDefault="00B43AE1" w:rsidP="00B43AE1">
      <w:pPr>
        <w:pStyle w:val="NormaleWeb"/>
        <w:spacing w:before="0" w:beforeAutospacing="0" w:after="0" w:afterAutospacing="0" w:line="360" w:lineRule="auto"/>
        <w:ind w:right="74"/>
        <w:jc w:val="both"/>
        <w:rPr>
          <w:sz w:val="28"/>
          <w:szCs w:val="28"/>
        </w:rPr>
      </w:pPr>
      <w:r w:rsidRPr="00B43AE1">
        <w:rPr>
          <w:sz w:val="28"/>
          <w:szCs w:val="28"/>
        </w:rPr>
        <w:t>Sulla base di queste critiche, è stata diffusa una nuova piramide alimentare, alla cui base si sottolinea l'estrema importanza di attività fisica giornaliera, corretta idratazione e controllo del peso corporeo.</w:t>
      </w:r>
    </w:p>
    <w:p w:rsidR="00DF0825" w:rsidRPr="00DF0825" w:rsidRDefault="00DF0825" w:rsidP="00DF0825">
      <w:pPr>
        <w:pStyle w:val="NormaleWeb"/>
        <w:spacing w:line="360" w:lineRule="auto"/>
        <w:ind w:right="74"/>
        <w:rPr>
          <w:sz w:val="28"/>
          <w:szCs w:val="28"/>
        </w:rPr>
      </w:pPr>
      <w:bookmarkStart w:id="3" w:name="3"/>
      <w:bookmarkEnd w:id="3"/>
      <w:r w:rsidRPr="00DF0825">
        <w:rPr>
          <w:sz w:val="28"/>
          <w:szCs w:val="28"/>
        </w:rPr>
        <w:t> </w:t>
      </w:r>
    </w:p>
    <w:p w:rsidR="00B43AE1" w:rsidRDefault="00DF0825" w:rsidP="00B43AE1">
      <w:pPr>
        <w:pStyle w:val="NormaleWeb"/>
        <w:spacing w:line="360" w:lineRule="auto"/>
        <w:ind w:right="74"/>
        <w:jc w:val="center"/>
        <w:rPr>
          <w:sz w:val="28"/>
          <w:szCs w:val="28"/>
        </w:rPr>
      </w:pPr>
      <w:r w:rsidRPr="00DF0825">
        <w:rPr>
          <w:noProof/>
          <w:sz w:val="28"/>
          <w:szCs w:val="28"/>
        </w:rPr>
        <w:drawing>
          <wp:inline distT="0" distB="0" distL="0" distR="0">
            <wp:extent cx="5191125" cy="4371975"/>
            <wp:effectExtent l="0" t="0" r="9525" b="9525"/>
            <wp:docPr id="2" name="Immagine 2" descr="Dieta ed alimentazione bilanci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ta ed alimentazione bilancia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1125" cy="4371975"/>
                    </a:xfrm>
                    <a:prstGeom prst="rect">
                      <a:avLst/>
                    </a:prstGeom>
                    <a:noFill/>
                    <a:ln>
                      <a:noFill/>
                    </a:ln>
                  </pic:spPr>
                </pic:pic>
              </a:graphicData>
            </a:graphic>
          </wp:inline>
        </w:drawing>
      </w:r>
    </w:p>
    <w:p w:rsidR="00DF0825" w:rsidRPr="00DF0825" w:rsidRDefault="00DF0825" w:rsidP="00B43AE1">
      <w:pPr>
        <w:pStyle w:val="NormaleWeb"/>
        <w:spacing w:before="0" w:beforeAutospacing="0" w:after="0" w:afterAutospacing="0" w:line="360" w:lineRule="auto"/>
        <w:ind w:right="74"/>
        <w:jc w:val="both"/>
        <w:rPr>
          <w:sz w:val="28"/>
          <w:szCs w:val="28"/>
        </w:rPr>
      </w:pPr>
      <w:r w:rsidRPr="00DF0825">
        <w:rPr>
          <w:sz w:val="28"/>
          <w:szCs w:val="28"/>
        </w:rPr>
        <w:t>Le linee guida della nuova piramide per una sana alimentazione, incoraggiano il consumo (moderato) di grassi salutari e quello di cereali integrali. Al contrario, viene disincentivato il consumo di </w:t>
      </w:r>
      <w:r w:rsidR="00B43AE1" w:rsidRPr="00B43AE1">
        <w:rPr>
          <w:sz w:val="28"/>
          <w:szCs w:val="28"/>
        </w:rPr>
        <w:t>carboidrati raffinati e di carne rossa. Questi consigli dietetici sono stati stilati sulla base di studi epidemiologici, i quali hanno accertato che alimentarsi in questo modo riduce il rischio di malattie cardiovascolari. L'esercizio fisico costante e il mantenimento del peso forma consentono invece di ridurre l'incidenza di molti tipi di tumore.</w:t>
      </w:r>
    </w:p>
    <w:p w:rsidR="00DF0825" w:rsidRDefault="00DF0825">
      <w:pPr>
        <w:rPr>
          <w:rFonts w:ascii="Times New Roman" w:eastAsia="Times New Roman" w:hAnsi="Times New Roman" w:cs="Times New Roman"/>
          <w:sz w:val="28"/>
          <w:szCs w:val="28"/>
          <w:lang w:eastAsia="it-IT"/>
        </w:rPr>
      </w:pPr>
      <w:r>
        <w:rPr>
          <w:sz w:val="28"/>
          <w:szCs w:val="28"/>
        </w:rPr>
        <w:br w:type="page"/>
      </w:r>
    </w:p>
    <w:p w:rsidR="00DF0825" w:rsidRPr="00DF0825" w:rsidRDefault="00B43AE1" w:rsidP="00B43AE1">
      <w:pPr>
        <w:pStyle w:val="NormaleWeb"/>
        <w:spacing w:before="0" w:beforeAutospacing="0" w:after="0" w:afterAutospacing="0" w:line="360" w:lineRule="auto"/>
        <w:ind w:right="74"/>
        <w:jc w:val="both"/>
        <w:rPr>
          <w:b/>
          <w:bCs/>
          <w:sz w:val="28"/>
          <w:szCs w:val="28"/>
        </w:rPr>
      </w:pPr>
      <w:r w:rsidRPr="00DF0825">
        <w:rPr>
          <w:b/>
          <w:bCs/>
          <w:sz w:val="28"/>
          <w:szCs w:val="28"/>
        </w:rPr>
        <w:t>METABOLISMO BASALE</w:t>
      </w:r>
    </w:p>
    <w:p w:rsidR="00B43AE1" w:rsidRDefault="00DF0825" w:rsidP="00B43AE1">
      <w:pPr>
        <w:pStyle w:val="NormaleWeb"/>
        <w:spacing w:before="0" w:beforeAutospacing="0" w:after="0" w:afterAutospacing="0" w:line="360" w:lineRule="auto"/>
        <w:ind w:right="74"/>
        <w:jc w:val="both"/>
        <w:rPr>
          <w:sz w:val="28"/>
          <w:szCs w:val="28"/>
        </w:rPr>
      </w:pPr>
      <w:r w:rsidRPr="00DF0825">
        <w:rPr>
          <w:sz w:val="28"/>
          <w:szCs w:val="28"/>
        </w:rPr>
        <w:t>Il </w:t>
      </w:r>
      <w:r w:rsidRPr="00DF0825">
        <w:rPr>
          <w:b/>
          <w:bCs/>
          <w:sz w:val="28"/>
          <w:szCs w:val="28"/>
        </w:rPr>
        <w:t>metabolismo basale </w:t>
      </w:r>
      <w:r w:rsidRPr="00DF0825">
        <w:rPr>
          <w:sz w:val="28"/>
          <w:szCs w:val="28"/>
        </w:rPr>
        <w:t>rappresenta la quantità di energia impiegata in condizioni di neutralità termica, dal soggetto sveglio, ma in uno stato di totale rilassamento fisico e psichico, a digiuno da almeno 12 ore.</w:t>
      </w:r>
    </w:p>
    <w:p w:rsidR="00B43AE1" w:rsidRDefault="00DF0825" w:rsidP="00B43AE1">
      <w:pPr>
        <w:pStyle w:val="NormaleWeb"/>
        <w:spacing w:before="0" w:beforeAutospacing="0" w:after="0" w:afterAutospacing="0" w:line="360" w:lineRule="auto"/>
        <w:ind w:right="74"/>
        <w:jc w:val="both"/>
        <w:rPr>
          <w:sz w:val="28"/>
          <w:szCs w:val="28"/>
        </w:rPr>
      </w:pPr>
      <w:r w:rsidRPr="00DF0825">
        <w:rPr>
          <w:sz w:val="28"/>
          <w:szCs w:val="28"/>
        </w:rPr>
        <w:t>In altre parole, il metabolismo basale è il minimo dispendio energetico necessario a mantenere le funzio</w:t>
      </w:r>
      <w:r w:rsidR="00B43AE1">
        <w:rPr>
          <w:sz w:val="28"/>
          <w:szCs w:val="28"/>
        </w:rPr>
        <w:t>ni vitali e lo stato di veglia.</w:t>
      </w:r>
    </w:p>
    <w:p w:rsidR="00B43AE1" w:rsidRDefault="00B43AE1" w:rsidP="00B43AE1">
      <w:pPr>
        <w:pStyle w:val="NormaleWeb"/>
        <w:spacing w:before="0" w:beforeAutospacing="0" w:after="0" w:afterAutospacing="0" w:line="360" w:lineRule="auto"/>
        <w:ind w:right="74"/>
        <w:jc w:val="both"/>
        <w:rPr>
          <w:sz w:val="28"/>
          <w:szCs w:val="28"/>
        </w:rPr>
      </w:pPr>
      <w:r w:rsidRPr="00B43AE1">
        <w:rPr>
          <w:sz w:val="28"/>
          <w:szCs w:val="28"/>
        </w:rPr>
        <w:t>In un individuo sano e sedentario rappresenta circa il 65-75% del dispendio energ</w:t>
      </w:r>
      <w:r>
        <w:rPr>
          <w:sz w:val="28"/>
          <w:szCs w:val="28"/>
        </w:rPr>
        <w:t>etico totale.</w:t>
      </w:r>
    </w:p>
    <w:p w:rsidR="00B43AE1" w:rsidRDefault="00B43AE1" w:rsidP="00B43AE1">
      <w:pPr>
        <w:pStyle w:val="NormaleWeb"/>
        <w:spacing w:before="0" w:beforeAutospacing="0" w:after="0" w:afterAutospacing="0" w:line="360" w:lineRule="auto"/>
        <w:ind w:right="74"/>
        <w:jc w:val="both"/>
        <w:rPr>
          <w:sz w:val="28"/>
          <w:szCs w:val="28"/>
        </w:rPr>
      </w:pPr>
      <w:r w:rsidRPr="00B43AE1">
        <w:rPr>
          <w:sz w:val="28"/>
          <w:szCs w:val="28"/>
        </w:rPr>
        <w:t>E più alto ne</w:t>
      </w:r>
      <w:r>
        <w:rPr>
          <w:sz w:val="28"/>
          <w:szCs w:val="28"/>
        </w:rPr>
        <w:t>gli uomini rispetto alle donne.</w:t>
      </w:r>
    </w:p>
    <w:p w:rsidR="00B43AE1" w:rsidRDefault="00B43AE1" w:rsidP="00B43AE1">
      <w:pPr>
        <w:pStyle w:val="NormaleWeb"/>
        <w:spacing w:before="0" w:beforeAutospacing="0" w:after="0" w:afterAutospacing="0" w:line="360" w:lineRule="auto"/>
        <w:ind w:right="74"/>
        <w:jc w:val="both"/>
        <w:rPr>
          <w:sz w:val="28"/>
          <w:szCs w:val="28"/>
        </w:rPr>
      </w:pPr>
      <w:r w:rsidRPr="00B43AE1">
        <w:rPr>
          <w:sz w:val="28"/>
          <w:szCs w:val="28"/>
        </w:rPr>
        <w:t>Diminuisce con l'età: tra i 60 ed i 90 anni</w:t>
      </w:r>
      <w:r>
        <w:rPr>
          <w:sz w:val="28"/>
          <w:szCs w:val="28"/>
        </w:rPr>
        <w:t xml:space="preserve"> cala di circa l'8% per decade.</w:t>
      </w:r>
    </w:p>
    <w:p w:rsidR="00B43AE1" w:rsidRDefault="00B43AE1" w:rsidP="00B43AE1">
      <w:pPr>
        <w:pStyle w:val="NormaleWeb"/>
        <w:spacing w:before="0" w:beforeAutospacing="0" w:after="0" w:afterAutospacing="0" w:line="360" w:lineRule="auto"/>
        <w:ind w:right="74"/>
        <w:jc w:val="both"/>
        <w:rPr>
          <w:sz w:val="28"/>
          <w:szCs w:val="28"/>
        </w:rPr>
      </w:pPr>
      <w:r w:rsidRPr="00B43AE1">
        <w:rPr>
          <w:sz w:val="28"/>
          <w:szCs w:val="28"/>
        </w:rPr>
        <w:t>Questo calo può essere rallentato da un'adeguata attività fisica.</w:t>
      </w:r>
    </w:p>
    <w:p w:rsidR="00B43AE1" w:rsidRDefault="00DF0825" w:rsidP="00B43AE1">
      <w:pPr>
        <w:pStyle w:val="NormaleWeb"/>
        <w:spacing w:before="0" w:beforeAutospacing="0" w:after="0" w:afterAutospacing="0" w:line="360" w:lineRule="auto"/>
        <w:ind w:right="74"/>
        <w:jc w:val="both"/>
        <w:rPr>
          <w:sz w:val="28"/>
          <w:szCs w:val="28"/>
        </w:rPr>
      </w:pPr>
      <w:r w:rsidRPr="00DF0825">
        <w:rPr>
          <w:sz w:val="28"/>
          <w:szCs w:val="28"/>
        </w:rPr>
        <w:t>IL METAB</w:t>
      </w:r>
      <w:r w:rsidR="00B43AE1">
        <w:rPr>
          <w:sz w:val="28"/>
          <w:szCs w:val="28"/>
        </w:rPr>
        <w:t>OLISMO BASALE è INFLUENZATO DA:</w:t>
      </w:r>
    </w:p>
    <w:p w:rsidR="00B43AE1" w:rsidRDefault="00B43AE1" w:rsidP="00DF0825">
      <w:pPr>
        <w:pStyle w:val="NormaleWeb"/>
        <w:numPr>
          <w:ilvl w:val="0"/>
          <w:numId w:val="3"/>
        </w:numPr>
        <w:spacing w:before="0" w:beforeAutospacing="0" w:after="0" w:afterAutospacing="0" w:line="360" w:lineRule="auto"/>
        <w:ind w:right="74"/>
        <w:jc w:val="both"/>
        <w:rPr>
          <w:sz w:val="28"/>
          <w:szCs w:val="28"/>
        </w:rPr>
      </w:pPr>
      <w:r>
        <w:rPr>
          <w:sz w:val="28"/>
          <w:szCs w:val="28"/>
        </w:rPr>
        <w:t xml:space="preserve">Innalzamento </w:t>
      </w:r>
      <w:r w:rsidR="00DF0825" w:rsidRPr="00DF0825">
        <w:rPr>
          <w:sz w:val="28"/>
          <w:szCs w:val="28"/>
        </w:rPr>
        <w:t>della </w:t>
      </w:r>
      <w:r w:rsidRPr="00B43AE1">
        <w:rPr>
          <w:sz w:val="28"/>
          <w:szCs w:val="28"/>
        </w:rPr>
        <w:t>temperatura corporea</w:t>
      </w:r>
      <w:r w:rsidR="00DF0825" w:rsidRPr="00DF0825">
        <w:rPr>
          <w:sz w:val="28"/>
          <w:szCs w:val="28"/>
        </w:rPr>
        <w:t> (l'aumento di un solo grado incrementa il metabolismo basale del 13%);</w:t>
      </w:r>
    </w:p>
    <w:p w:rsidR="00B43AE1" w:rsidRDefault="00B43AE1" w:rsidP="00DF0825">
      <w:pPr>
        <w:pStyle w:val="NormaleWeb"/>
        <w:numPr>
          <w:ilvl w:val="0"/>
          <w:numId w:val="3"/>
        </w:numPr>
        <w:spacing w:before="0" w:beforeAutospacing="0" w:after="0" w:afterAutospacing="0" w:line="360" w:lineRule="auto"/>
        <w:ind w:right="74"/>
        <w:jc w:val="both"/>
        <w:rPr>
          <w:sz w:val="28"/>
          <w:szCs w:val="28"/>
        </w:rPr>
      </w:pPr>
      <w:r>
        <w:rPr>
          <w:sz w:val="28"/>
          <w:szCs w:val="28"/>
        </w:rPr>
        <w:t>T</w:t>
      </w:r>
      <w:r w:rsidR="00DF0825" w:rsidRPr="00B43AE1">
        <w:rPr>
          <w:sz w:val="28"/>
          <w:szCs w:val="28"/>
        </w:rPr>
        <w:t>emperatura esterna (se diminuisce si verifica un aumento del metabolismo basale e viceversa);</w:t>
      </w:r>
    </w:p>
    <w:p w:rsidR="00B43AE1" w:rsidRDefault="00B43AE1" w:rsidP="00DF0825">
      <w:pPr>
        <w:pStyle w:val="NormaleWeb"/>
        <w:numPr>
          <w:ilvl w:val="0"/>
          <w:numId w:val="3"/>
        </w:numPr>
        <w:spacing w:before="0" w:beforeAutospacing="0" w:after="0" w:afterAutospacing="0" w:line="360" w:lineRule="auto"/>
        <w:ind w:right="74"/>
        <w:jc w:val="both"/>
        <w:rPr>
          <w:sz w:val="28"/>
          <w:szCs w:val="28"/>
        </w:rPr>
      </w:pPr>
      <w:r>
        <w:rPr>
          <w:sz w:val="28"/>
          <w:szCs w:val="28"/>
        </w:rPr>
        <w:t>S</w:t>
      </w:r>
      <w:r w:rsidR="00DF0825" w:rsidRPr="00B43AE1">
        <w:rPr>
          <w:sz w:val="28"/>
          <w:szCs w:val="28"/>
        </w:rPr>
        <w:t>tato nutrizionale e tipo di dieta;</w:t>
      </w:r>
    </w:p>
    <w:p w:rsidR="00B43AE1" w:rsidRDefault="00B43AE1" w:rsidP="00DF0825">
      <w:pPr>
        <w:pStyle w:val="NormaleWeb"/>
        <w:numPr>
          <w:ilvl w:val="0"/>
          <w:numId w:val="3"/>
        </w:numPr>
        <w:spacing w:before="0" w:beforeAutospacing="0" w:after="0" w:afterAutospacing="0" w:line="360" w:lineRule="auto"/>
        <w:ind w:right="74"/>
        <w:jc w:val="both"/>
        <w:rPr>
          <w:sz w:val="28"/>
          <w:szCs w:val="28"/>
        </w:rPr>
      </w:pPr>
      <w:r>
        <w:rPr>
          <w:sz w:val="28"/>
          <w:szCs w:val="28"/>
        </w:rPr>
        <w:t>M</w:t>
      </w:r>
      <w:r w:rsidRPr="00B43AE1">
        <w:rPr>
          <w:sz w:val="28"/>
          <w:szCs w:val="28"/>
        </w:rPr>
        <w:t>assa magra</w:t>
      </w:r>
      <w:r w:rsidR="00DF0825" w:rsidRPr="00B43AE1">
        <w:rPr>
          <w:sz w:val="28"/>
          <w:szCs w:val="28"/>
        </w:rPr>
        <w:t> dell'individuo:</w:t>
      </w:r>
    </w:p>
    <w:p w:rsidR="00B43AE1" w:rsidRDefault="00B43AE1" w:rsidP="00DF0825">
      <w:pPr>
        <w:pStyle w:val="NormaleWeb"/>
        <w:numPr>
          <w:ilvl w:val="0"/>
          <w:numId w:val="3"/>
        </w:numPr>
        <w:spacing w:before="0" w:beforeAutospacing="0" w:after="0" w:afterAutospacing="0" w:line="360" w:lineRule="auto"/>
        <w:ind w:right="74"/>
        <w:jc w:val="both"/>
        <w:rPr>
          <w:sz w:val="28"/>
          <w:szCs w:val="28"/>
        </w:rPr>
      </w:pPr>
      <w:r>
        <w:rPr>
          <w:sz w:val="28"/>
          <w:szCs w:val="28"/>
        </w:rPr>
        <w:t>F</w:t>
      </w:r>
      <w:r w:rsidR="00DF0825" w:rsidRPr="00B43AE1">
        <w:rPr>
          <w:sz w:val="28"/>
          <w:szCs w:val="28"/>
        </w:rPr>
        <w:t>attori ormonali;</w:t>
      </w:r>
    </w:p>
    <w:p w:rsidR="00B43AE1" w:rsidRDefault="00B43AE1" w:rsidP="00DF0825">
      <w:pPr>
        <w:pStyle w:val="NormaleWeb"/>
        <w:numPr>
          <w:ilvl w:val="0"/>
          <w:numId w:val="3"/>
        </w:numPr>
        <w:spacing w:before="0" w:beforeAutospacing="0" w:after="0" w:afterAutospacing="0" w:line="360" w:lineRule="auto"/>
        <w:ind w:right="74"/>
        <w:jc w:val="both"/>
        <w:rPr>
          <w:sz w:val="28"/>
          <w:szCs w:val="28"/>
        </w:rPr>
      </w:pPr>
      <w:r>
        <w:rPr>
          <w:sz w:val="28"/>
          <w:szCs w:val="28"/>
        </w:rPr>
        <w:t>G</w:t>
      </w:r>
      <w:r w:rsidRPr="00B43AE1">
        <w:rPr>
          <w:sz w:val="28"/>
          <w:szCs w:val="28"/>
        </w:rPr>
        <w:t>ravidanza e allattamento (il metabolismo basale aumenta soprattutto nella fase finale della gestazione</w:t>
      </w:r>
      <w:r w:rsidR="00DF0825" w:rsidRPr="00B43AE1">
        <w:rPr>
          <w:sz w:val="28"/>
          <w:szCs w:val="28"/>
        </w:rPr>
        <w:t>);</w:t>
      </w:r>
    </w:p>
    <w:p w:rsidR="00B43AE1" w:rsidRDefault="00B43AE1" w:rsidP="00DF0825">
      <w:pPr>
        <w:pStyle w:val="NormaleWeb"/>
        <w:numPr>
          <w:ilvl w:val="0"/>
          <w:numId w:val="3"/>
        </w:numPr>
        <w:spacing w:before="0" w:beforeAutospacing="0" w:after="0" w:afterAutospacing="0" w:line="360" w:lineRule="auto"/>
        <w:ind w:right="74"/>
        <w:jc w:val="both"/>
        <w:rPr>
          <w:sz w:val="28"/>
          <w:szCs w:val="28"/>
        </w:rPr>
      </w:pPr>
      <w:r>
        <w:rPr>
          <w:sz w:val="28"/>
          <w:szCs w:val="28"/>
        </w:rPr>
        <w:t>S</w:t>
      </w:r>
      <w:r w:rsidR="00DF0825" w:rsidRPr="00B43AE1">
        <w:rPr>
          <w:sz w:val="28"/>
          <w:szCs w:val="28"/>
        </w:rPr>
        <w:t>tati di ansietà;</w:t>
      </w:r>
    </w:p>
    <w:p w:rsidR="00B43AE1" w:rsidRDefault="00B43AE1" w:rsidP="00B43AE1">
      <w:pPr>
        <w:pStyle w:val="NormaleWeb"/>
        <w:numPr>
          <w:ilvl w:val="0"/>
          <w:numId w:val="3"/>
        </w:numPr>
        <w:spacing w:before="0" w:beforeAutospacing="0" w:after="0" w:afterAutospacing="0" w:line="360" w:lineRule="auto"/>
        <w:ind w:right="74"/>
        <w:jc w:val="both"/>
        <w:rPr>
          <w:sz w:val="28"/>
          <w:szCs w:val="28"/>
        </w:rPr>
      </w:pPr>
      <w:r>
        <w:rPr>
          <w:sz w:val="28"/>
          <w:szCs w:val="28"/>
        </w:rPr>
        <w:t>U</w:t>
      </w:r>
      <w:r w:rsidR="00DF0825" w:rsidRPr="00B43AE1">
        <w:rPr>
          <w:sz w:val="28"/>
          <w:szCs w:val="28"/>
        </w:rPr>
        <w:t>tilizzo di farmaci (i sedativi, per esempio, diminuiscono il metabolismo basale, mentre</w:t>
      </w:r>
      <w:r w:rsidRPr="00B43AE1">
        <w:t xml:space="preserve"> </w:t>
      </w:r>
      <w:r>
        <w:rPr>
          <w:sz w:val="28"/>
          <w:szCs w:val="28"/>
        </w:rPr>
        <w:t xml:space="preserve">le amfetamine </w:t>
      </w:r>
      <w:r w:rsidR="00DF0825" w:rsidRPr="00B43AE1">
        <w:rPr>
          <w:sz w:val="28"/>
          <w:szCs w:val="28"/>
        </w:rPr>
        <w:t>e gli stimolanti lo aumentano);</w:t>
      </w:r>
    </w:p>
    <w:p w:rsidR="00B43AE1" w:rsidRDefault="0027274E" w:rsidP="00B43AE1">
      <w:pPr>
        <w:pStyle w:val="NormaleWeb"/>
        <w:spacing w:before="0" w:beforeAutospacing="0" w:after="0" w:afterAutospacing="0" w:line="360" w:lineRule="auto"/>
        <w:ind w:right="74"/>
        <w:jc w:val="both"/>
        <w:rPr>
          <w:sz w:val="28"/>
          <w:szCs w:val="28"/>
        </w:rPr>
      </w:pPr>
      <w:r w:rsidRPr="00B43AE1">
        <w:rPr>
          <w:sz w:val="28"/>
          <w:szCs w:val="28"/>
        </w:rPr>
        <w:t>Si può ottenere una stima accurata del metabolismo basale considerando la composizione corporea dell'individuo. La massa grassa è rilevabile attraverso diverse tecniche, tra le quali la</w:t>
      </w:r>
      <w:r w:rsidR="00B43AE1">
        <w:rPr>
          <w:sz w:val="28"/>
          <w:szCs w:val="28"/>
        </w:rPr>
        <w:t xml:space="preserve"> </w:t>
      </w:r>
      <w:hyperlink r:id="rId8" w:history="1">
        <w:r w:rsidRPr="00B43AE1">
          <w:rPr>
            <w:sz w:val="28"/>
            <w:szCs w:val="28"/>
          </w:rPr>
          <w:t>plicometria</w:t>
        </w:r>
      </w:hyperlink>
      <w:r w:rsidRPr="00B43AE1">
        <w:rPr>
          <w:sz w:val="28"/>
          <w:szCs w:val="28"/>
        </w:rPr>
        <w:t xml:space="preserve">, la pesata idrostatica e la </w:t>
      </w:r>
      <w:proofErr w:type="spellStart"/>
      <w:r w:rsidRPr="00B43AE1">
        <w:rPr>
          <w:sz w:val="28"/>
          <w:szCs w:val="28"/>
        </w:rPr>
        <w:t>bioimpedenza</w:t>
      </w:r>
      <w:proofErr w:type="spellEnd"/>
      <w:r w:rsidRPr="00B43AE1">
        <w:rPr>
          <w:sz w:val="28"/>
          <w:szCs w:val="28"/>
        </w:rPr>
        <w:t>.</w:t>
      </w:r>
    </w:p>
    <w:p w:rsidR="00B43AE1" w:rsidRPr="00B43AE1" w:rsidRDefault="00B43AE1" w:rsidP="00B43AE1">
      <w:pPr>
        <w:pStyle w:val="NormaleWeb"/>
        <w:spacing w:before="0" w:beforeAutospacing="0" w:after="0" w:afterAutospacing="0" w:line="360" w:lineRule="auto"/>
        <w:ind w:right="74"/>
        <w:jc w:val="both"/>
        <w:rPr>
          <w:sz w:val="28"/>
          <w:szCs w:val="28"/>
        </w:rPr>
      </w:pPr>
      <w:r w:rsidRPr="00B43AE1">
        <w:rPr>
          <w:sz w:val="28"/>
          <w:szCs w:val="28"/>
        </w:rPr>
        <w:t>Avendo a disposizione tale dato ed il peso corporeo complessivo, si può facilmente risalire alla massa magra (FFM) e al metabolismo basale del soggetto (MB).</w:t>
      </w:r>
    </w:p>
    <w:p w:rsidR="00B43AE1" w:rsidRDefault="00B43AE1" w:rsidP="00B43AE1">
      <w:pPr>
        <w:pStyle w:val="NormaleWeb"/>
        <w:spacing w:before="0" w:beforeAutospacing="0" w:after="0" w:afterAutospacing="0" w:line="360" w:lineRule="auto"/>
        <w:ind w:right="74"/>
        <w:jc w:val="both"/>
        <w:rPr>
          <w:sz w:val="28"/>
          <w:szCs w:val="28"/>
        </w:rPr>
      </w:pPr>
      <w:r w:rsidRPr="00B43AE1">
        <w:rPr>
          <w:sz w:val="28"/>
          <w:szCs w:val="28"/>
        </w:rPr>
        <w:t>ESEMPIO: in un soggetto con peso corporeo di 80 Kg, di cui il 15% di massa grassa, la massa magra alipidica è pari a: [80 - (80*0.15)] = 68Kg</w:t>
      </w:r>
    </w:p>
    <w:p w:rsidR="0027274E" w:rsidRPr="00B43AE1" w:rsidRDefault="0027274E" w:rsidP="00B43AE1">
      <w:pPr>
        <w:pStyle w:val="NormaleWeb"/>
        <w:spacing w:before="0" w:beforeAutospacing="0" w:after="0" w:afterAutospacing="0" w:line="360" w:lineRule="auto"/>
        <w:ind w:right="74"/>
        <w:jc w:val="both"/>
        <w:rPr>
          <w:sz w:val="28"/>
          <w:szCs w:val="28"/>
        </w:rPr>
      </w:pPr>
      <w:r w:rsidRPr="00B43AE1">
        <w:rPr>
          <w:sz w:val="28"/>
          <w:szCs w:val="28"/>
        </w:rPr>
        <w:t>Dalla seguente tabella si ricava che il metabolismo basale è di 1839 Kcal.</w:t>
      </w:r>
    </w:p>
    <w:p w:rsidR="0027274E" w:rsidRPr="0027274E" w:rsidRDefault="0027274E" w:rsidP="0027274E">
      <w:pPr>
        <w:spacing w:after="0" w:line="240" w:lineRule="auto"/>
        <w:rPr>
          <w:rFonts w:ascii="Times New Roman" w:eastAsia="Times New Roman" w:hAnsi="Times New Roman" w:cs="Times New Roman"/>
          <w:sz w:val="24"/>
          <w:szCs w:val="24"/>
          <w:lang w:eastAsia="it-IT"/>
        </w:rPr>
      </w:pPr>
    </w:p>
    <w:p w:rsidR="0027274E" w:rsidRPr="0027274E" w:rsidRDefault="0027274E" w:rsidP="0027274E">
      <w:pPr>
        <w:spacing w:after="0" w:line="240" w:lineRule="auto"/>
        <w:jc w:val="center"/>
        <w:outlineLvl w:val="2"/>
        <w:rPr>
          <w:rFonts w:ascii="Times New Roman" w:eastAsia="Times New Roman" w:hAnsi="Times New Roman" w:cs="Times New Roman"/>
          <w:b/>
          <w:bCs/>
          <w:color w:val="565656"/>
          <w:sz w:val="24"/>
          <w:szCs w:val="24"/>
          <w:lang w:eastAsia="it-IT"/>
        </w:rPr>
      </w:pPr>
      <w:r w:rsidRPr="0027274E">
        <w:rPr>
          <w:rFonts w:ascii="Times New Roman" w:eastAsia="Times New Roman" w:hAnsi="Times New Roman" w:cs="Times New Roman"/>
          <w:b/>
          <w:bCs/>
          <w:noProof/>
          <w:color w:val="565656"/>
          <w:sz w:val="24"/>
          <w:szCs w:val="24"/>
          <w:lang w:eastAsia="it-IT"/>
        </w:rPr>
        <w:drawing>
          <wp:inline distT="0" distB="0" distL="0" distR="0" wp14:anchorId="118100CE" wp14:editId="776F3BAA">
            <wp:extent cx="4124325" cy="4524375"/>
            <wp:effectExtent l="0" t="0" r="9525" b="9525"/>
            <wp:docPr id="19" name="Immagine 19" descr="metabolismo ba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abolismo basa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4325" cy="4524375"/>
                    </a:xfrm>
                    <a:prstGeom prst="rect">
                      <a:avLst/>
                    </a:prstGeom>
                    <a:noFill/>
                    <a:ln>
                      <a:noFill/>
                    </a:ln>
                  </pic:spPr>
                </pic:pic>
              </a:graphicData>
            </a:graphic>
          </wp:inline>
        </w:drawing>
      </w:r>
    </w:p>
    <w:p w:rsidR="0027274E" w:rsidRPr="0027274E" w:rsidRDefault="0027274E" w:rsidP="0027274E">
      <w:pPr>
        <w:spacing w:after="0" w:line="240" w:lineRule="auto"/>
        <w:rPr>
          <w:rFonts w:ascii="Times New Roman" w:eastAsia="Times New Roman" w:hAnsi="Times New Roman" w:cs="Times New Roman"/>
          <w:sz w:val="24"/>
          <w:szCs w:val="24"/>
          <w:lang w:eastAsia="it-IT"/>
        </w:rPr>
      </w:pPr>
    </w:p>
    <w:p w:rsidR="0027274E" w:rsidRPr="0027274E" w:rsidRDefault="0027274E" w:rsidP="0027274E">
      <w:pPr>
        <w:spacing w:after="0" w:line="240" w:lineRule="auto"/>
        <w:ind w:right="75"/>
        <w:jc w:val="both"/>
        <w:rPr>
          <w:rFonts w:ascii="Times New Roman" w:eastAsia="Times New Roman" w:hAnsi="Times New Roman" w:cs="Times New Roman"/>
          <w:sz w:val="23"/>
          <w:szCs w:val="23"/>
          <w:lang w:eastAsia="it-IT"/>
        </w:rPr>
      </w:pPr>
      <w:r w:rsidRPr="0027274E">
        <w:rPr>
          <w:rFonts w:ascii="Times New Roman" w:eastAsia="Times New Roman" w:hAnsi="Times New Roman" w:cs="Times New Roman"/>
          <w:sz w:val="23"/>
          <w:szCs w:val="23"/>
          <w:lang w:eastAsia="it-IT"/>
        </w:rPr>
        <w:t> </w:t>
      </w:r>
    </w:p>
    <w:p w:rsidR="0027274E" w:rsidRPr="00B43AE1" w:rsidRDefault="0027274E" w:rsidP="00B43AE1">
      <w:pPr>
        <w:spacing w:after="0" w:line="360" w:lineRule="auto"/>
        <w:ind w:right="74"/>
        <w:jc w:val="both"/>
        <w:rPr>
          <w:rFonts w:ascii="Times New Roman" w:eastAsia="Times New Roman" w:hAnsi="Times New Roman" w:cs="Times New Roman"/>
          <w:sz w:val="28"/>
          <w:szCs w:val="28"/>
          <w:lang w:eastAsia="it-IT"/>
        </w:rPr>
      </w:pPr>
      <w:r w:rsidRPr="00B43AE1">
        <w:rPr>
          <w:rFonts w:ascii="Times New Roman" w:eastAsia="Times New Roman" w:hAnsi="Times New Roman" w:cs="Times New Roman"/>
          <w:sz w:val="28"/>
          <w:szCs w:val="28"/>
          <w:lang w:eastAsia="it-IT"/>
        </w:rPr>
        <w:t>E' anche possibile calcolare il metabolismo basale seguendo le formule matematiche riportate in tabella:</w:t>
      </w:r>
    </w:p>
    <w:p w:rsidR="0027274E" w:rsidRPr="0027274E" w:rsidRDefault="0027274E" w:rsidP="0027274E">
      <w:pPr>
        <w:spacing w:after="0" w:line="240" w:lineRule="auto"/>
        <w:rPr>
          <w:rFonts w:ascii="Times New Roman" w:eastAsia="Times New Roman" w:hAnsi="Times New Roman" w:cs="Times New Roman"/>
          <w:sz w:val="24"/>
          <w:szCs w:val="24"/>
          <w:lang w:eastAsia="it-IT"/>
        </w:rPr>
      </w:pPr>
    </w:p>
    <w:tbl>
      <w:tblPr>
        <w:tblW w:w="4800" w:type="pct"/>
        <w:jc w:val="center"/>
        <w:tblCellSpacing w:w="15" w:type="dxa"/>
        <w:tblCellMar>
          <w:top w:w="30" w:type="dxa"/>
          <w:left w:w="30" w:type="dxa"/>
          <w:bottom w:w="30" w:type="dxa"/>
          <w:right w:w="30" w:type="dxa"/>
        </w:tblCellMar>
        <w:tblLook w:val="04A0" w:firstRow="1" w:lastRow="0" w:firstColumn="1" w:lastColumn="0" w:noHBand="0" w:noVBand="1"/>
      </w:tblPr>
      <w:tblGrid>
        <w:gridCol w:w="3560"/>
        <w:gridCol w:w="2619"/>
        <w:gridCol w:w="3189"/>
      </w:tblGrid>
      <w:tr w:rsidR="0027274E" w:rsidRPr="0027274E" w:rsidTr="0027274E">
        <w:trPr>
          <w:tblCellSpacing w:w="15" w:type="dxa"/>
          <w:jc w:val="center"/>
        </w:trPr>
        <w:tc>
          <w:tcPr>
            <w:tcW w:w="1900" w:type="pct"/>
            <w:shd w:val="clear" w:color="auto" w:fill="D3DDE7"/>
            <w:vAlign w:val="center"/>
            <w:hideMark/>
          </w:tcPr>
          <w:p w:rsidR="0027274E" w:rsidRPr="0027274E" w:rsidRDefault="0027274E" w:rsidP="0027274E">
            <w:pPr>
              <w:spacing w:after="0" w:line="240" w:lineRule="auto"/>
              <w:jc w:val="center"/>
              <w:rPr>
                <w:rFonts w:ascii="Times New Roman" w:eastAsia="Times New Roman" w:hAnsi="Times New Roman" w:cs="Times New Roman"/>
                <w:sz w:val="24"/>
                <w:szCs w:val="24"/>
                <w:lang w:eastAsia="it-IT"/>
              </w:rPr>
            </w:pPr>
            <w:r w:rsidRPr="0027274E">
              <w:rPr>
                <w:rFonts w:ascii="Times New Roman" w:eastAsia="Times New Roman" w:hAnsi="Times New Roman" w:cs="Times New Roman"/>
                <w:b/>
                <w:bCs/>
                <w:color w:val="555555"/>
                <w:sz w:val="24"/>
                <w:szCs w:val="24"/>
                <w:lang w:eastAsia="it-IT"/>
              </w:rPr>
              <w:t>Età</w:t>
            </w:r>
          </w:p>
        </w:tc>
        <w:tc>
          <w:tcPr>
            <w:tcW w:w="1400" w:type="pct"/>
            <w:shd w:val="clear" w:color="auto" w:fill="D3DDE7"/>
            <w:vAlign w:val="center"/>
            <w:hideMark/>
          </w:tcPr>
          <w:p w:rsidR="0027274E" w:rsidRPr="0027274E" w:rsidRDefault="0027274E" w:rsidP="0027274E">
            <w:pPr>
              <w:spacing w:after="0" w:line="240" w:lineRule="auto"/>
              <w:jc w:val="center"/>
              <w:rPr>
                <w:rFonts w:ascii="Times New Roman" w:eastAsia="Times New Roman" w:hAnsi="Times New Roman" w:cs="Times New Roman"/>
                <w:sz w:val="24"/>
                <w:szCs w:val="24"/>
                <w:lang w:eastAsia="it-IT"/>
              </w:rPr>
            </w:pPr>
            <w:r w:rsidRPr="0027274E">
              <w:rPr>
                <w:rFonts w:ascii="Times New Roman" w:eastAsia="Times New Roman" w:hAnsi="Times New Roman" w:cs="Times New Roman"/>
                <w:b/>
                <w:bCs/>
                <w:color w:val="555555"/>
                <w:sz w:val="24"/>
                <w:szCs w:val="24"/>
                <w:lang w:eastAsia="it-IT"/>
              </w:rPr>
              <w:t>Donna</w:t>
            </w:r>
          </w:p>
        </w:tc>
        <w:tc>
          <w:tcPr>
            <w:tcW w:w="1700" w:type="pct"/>
            <w:shd w:val="clear" w:color="auto" w:fill="D3DDE7"/>
            <w:vAlign w:val="center"/>
            <w:hideMark/>
          </w:tcPr>
          <w:p w:rsidR="0027274E" w:rsidRPr="0027274E" w:rsidRDefault="0027274E" w:rsidP="0027274E">
            <w:pPr>
              <w:spacing w:after="0" w:line="240" w:lineRule="auto"/>
              <w:jc w:val="center"/>
              <w:rPr>
                <w:rFonts w:ascii="Times New Roman" w:eastAsia="Times New Roman" w:hAnsi="Times New Roman" w:cs="Times New Roman"/>
                <w:sz w:val="24"/>
                <w:szCs w:val="24"/>
                <w:lang w:eastAsia="it-IT"/>
              </w:rPr>
            </w:pPr>
            <w:r w:rsidRPr="0027274E">
              <w:rPr>
                <w:rFonts w:ascii="Times New Roman" w:eastAsia="Times New Roman" w:hAnsi="Times New Roman" w:cs="Times New Roman"/>
                <w:b/>
                <w:bCs/>
                <w:color w:val="555555"/>
                <w:sz w:val="24"/>
                <w:szCs w:val="24"/>
                <w:lang w:eastAsia="it-IT"/>
              </w:rPr>
              <w:t>Uomo</w:t>
            </w:r>
          </w:p>
        </w:tc>
      </w:tr>
      <w:tr w:rsidR="0027274E" w:rsidRPr="0027274E" w:rsidTr="0027274E">
        <w:trPr>
          <w:tblCellSpacing w:w="15" w:type="dxa"/>
          <w:jc w:val="center"/>
        </w:trPr>
        <w:tc>
          <w:tcPr>
            <w:tcW w:w="1900" w:type="pct"/>
            <w:shd w:val="clear" w:color="auto" w:fill="E4EFF8"/>
            <w:vAlign w:val="center"/>
            <w:hideMark/>
          </w:tcPr>
          <w:p w:rsidR="0027274E" w:rsidRPr="0027274E" w:rsidRDefault="0027274E" w:rsidP="0027274E">
            <w:pPr>
              <w:spacing w:after="0" w:line="240" w:lineRule="auto"/>
              <w:jc w:val="center"/>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18 - 29</w:t>
            </w:r>
          </w:p>
        </w:tc>
        <w:tc>
          <w:tcPr>
            <w:tcW w:w="1400" w:type="pct"/>
            <w:shd w:val="clear" w:color="auto" w:fill="E4EFF8"/>
            <w:vAlign w:val="center"/>
            <w:hideMark/>
          </w:tcPr>
          <w:p w:rsidR="0027274E" w:rsidRPr="0027274E" w:rsidRDefault="0027274E" w:rsidP="0027274E">
            <w:pPr>
              <w:spacing w:after="0" w:line="240" w:lineRule="auto"/>
              <w:jc w:val="center"/>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14,7 x P + 496</w:t>
            </w:r>
          </w:p>
        </w:tc>
        <w:tc>
          <w:tcPr>
            <w:tcW w:w="1700" w:type="pct"/>
            <w:shd w:val="clear" w:color="auto" w:fill="E4EFF8"/>
            <w:vAlign w:val="center"/>
            <w:hideMark/>
          </w:tcPr>
          <w:p w:rsidR="0027274E" w:rsidRPr="0027274E" w:rsidRDefault="0027274E" w:rsidP="0027274E">
            <w:pPr>
              <w:spacing w:after="0" w:line="240" w:lineRule="auto"/>
              <w:jc w:val="center"/>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15,3 x P + 679</w:t>
            </w:r>
          </w:p>
        </w:tc>
      </w:tr>
      <w:tr w:rsidR="0027274E" w:rsidRPr="0027274E" w:rsidTr="0027274E">
        <w:trPr>
          <w:tblCellSpacing w:w="15" w:type="dxa"/>
          <w:jc w:val="center"/>
        </w:trPr>
        <w:tc>
          <w:tcPr>
            <w:tcW w:w="1900" w:type="pct"/>
            <w:shd w:val="clear" w:color="auto" w:fill="E4EFF8"/>
            <w:vAlign w:val="center"/>
            <w:hideMark/>
          </w:tcPr>
          <w:p w:rsidR="0027274E" w:rsidRPr="0027274E" w:rsidRDefault="0027274E" w:rsidP="0027274E">
            <w:pPr>
              <w:spacing w:after="0" w:line="240" w:lineRule="auto"/>
              <w:jc w:val="center"/>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30- 59</w:t>
            </w:r>
          </w:p>
        </w:tc>
        <w:tc>
          <w:tcPr>
            <w:tcW w:w="1400" w:type="pct"/>
            <w:shd w:val="clear" w:color="auto" w:fill="E4EFF8"/>
            <w:vAlign w:val="center"/>
            <w:hideMark/>
          </w:tcPr>
          <w:p w:rsidR="0027274E" w:rsidRPr="0027274E" w:rsidRDefault="0027274E" w:rsidP="0027274E">
            <w:pPr>
              <w:spacing w:after="0" w:line="240" w:lineRule="auto"/>
              <w:jc w:val="center"/>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8,7 x P + 829</w:t>
            </w:r>
          </w:p>
        </w:tc>
        <w:tc>
          <w:tcPr>
            <w:tcW w:w="1700" w:type="pct"/>
            <w:shd w:val="clear" w:color="auto" w:fill="E4EFF8"/>
            <w:vAlign w:val="center"/>
            <w:hideMark/>
          </w:tcPr>
          <w:p w:rsidR="0027274E" w:rsidRPr="0027274E" w:rsidRDefault="0027274E" w:rsidP="0027274E">
            <w:pPr>
              <w:spacing w:after="0" w:line="240" w:lineRule="auto"/>
              <w:jc w:val="center"/>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11,6 x P + 879</w:t>
            </w:r>
          </w:p>
        </w:tc>
      </w:tr>
      <w:tr w:rsidR="0027274E" w:rsidRPr="0027274E" w:rsidTr="0027274E">
        <w:trPr>
          <w:tblCellSpacing w:w="15" w:type="dxa"/>
          <w:jc w:val="center"/>
        </w:trPr>
        <w:tc>
          <w:tcPr>
            <w:tcW w:w="0" w:type="auto"/>
            <w:shd w:val="clear" w:color="auto" w:fill="E4EFF8"/>
            <w:vAlign w:val="center"/>
            <w:hideMark/>
          </w:tcPr>
          <w:p w:rsidR="0027274E" w:rsidRPr="0027274E" w:rsidRDefault="0027274E" w:rsidP="0027274E">
            <w:pPr>
              <w:spacing w:after="0" w:line="240" w:lineRule="auto"/>
              <w:jc w:val="center"/>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60-74</w:t>
            </w:r>
          </w:p>
        </w:tc>
        <w:tc>
          <w:tcPr>
            <w:tcW w:w="0" w:type="auto"/>
            <w:shd w:val="clear" w:color="auto" w:fill="E4EFF8"/>
            <w:vAlign w:val="center"/>
            <w:hideMark/>
          </w:tcPr>
          <w:p w:rsidR="0027274E" w:rsidRPr="0027274E" w:rsidRDefault="0027274E" w:rsidP="0027274E">
            <w:pPr>
              <w:spacing w:after="0" w:line="240" w:lineRule="auto"/>
              <w:jc w:val="center"/>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9,2 x P + 688</w:t>
            </w:r>
          </w:p>
        </w:tc>
        <w:tc>
          <w:tcPr>
            <w:tcW w:w="0" w:type="auto"/>
            <w:shd w:val="clear" w:color="auto" w:fill="E4EFF8"/>
            <w:vAlign w:val="center"/>
            <w:hideMark/>
          </w:tcPr>
          <w:p w:rsidR="0027274E" w:rsidRPr="0027274E" w:rsidRDefault="0027274E" w:rsidP="0027274E">
            <w:pPr>
              <w:spacing w:after="0" w:line="240" w:lineRule="auto"/>
              <w:jc w:val="center"/>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11,9 x P + 700</w:t>
            </w:r>
          </w:p>
        </w:tc>
      </w:tr>
      <w:tr w:rsidR="0027274E" w:rsidRPr="0027274E" w:rsidTr="0027274E">
        <w:trPr>
          <w:tblCellSpacing w:w="15" w:type="dxa"/>
          <w:jc w:val="center"/>
        </w:trPr>
        <w:tc>
          <w:tcPr>
            <w:tcW w:w="0" w:type="auto"/>
            <w:shd w:val="clear" w:color="auto" w:fill="E4EFF8"/>
            <w:vAlign w:val="center"/>
            <w:hideMark/>
          </w:tcPr>
          <w:p w:rsidR="0027274E" w:rsidRPr="0027274E" w:rsidRDefault="0027274E" w:rsidP="0027274E">
            <w:pPr>
              <w:spacing w:after="0" w:line="240" w:lineRule="auto"/>
              <w:jc w:val="center"/>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&gt;74</w:t>
            </w:r>
          </w:p>
        </w:tc>
        <w:tc>
          <w:tcPr>
            <w:tcW w:w="0" w:type="auto"/>
            <w:shd w:val="clear" w:color="auto" w:fill="E4EFF8"/>
            <w:vAlign w:val="center"/>
            <w:hideMark/>
          </w:tcPr>
          <w:p w:rsidR="0027274E" w:rsidRPr="0027274E" w:rsidRDefault="0027274E" w:rsidP="0027274E">
            <w:pPr>
              <w:spacing w:after="0" w:line="240" w:lineRule="auto"/>
              <w:jc w:val="center"/>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9,8 x P + 624</w:t>
            </w:r>
          </w:p>
        </w:tc>
        <w:tc>
          <w:tcPr>
            <w:tcW w:w="0" w:type="auto"/>
            <w:shd w:val="clear" w:color="auto" w:fill="E4EFF8"/>
            <w:vAlign w:val="center"/>
            <w:hideMark/>
          </w:tcPr>
          <w:p w:rsidR="0027274E" w:rsidRPr="0027274E" w:rsidRDefault="0027274E" w:rsidP="0027274E">
            <w:pPr>
              <w:spacing w:after="0" w:line="240" w:lineRule="auto"/>
              <w:jc w:val="center"/>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8,4 x P + 819</w:t>
            </w:r>
          </w:p>
        </w:tc>
      </w:tr>
      <w:tr w:rsidR="0027274E" w:rsidRPr="0027274E" w:rsidTr="0027274E">
        <w:trPr>
          <w:tblCellSpacing w:w="15" w:type="dxa"/>
          <w:jc w:val="center"/>
        </w:trPr>
        <w:tc>
          <w:tcPr>
            <w:tcW w:w="0" w:type="auto"/>
            <w:gridSpan w:val="3"/>
            <w:shd w:val="clear" w:color="auto" w:fill="E4EFF8"/>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P = perso corporeo espresso in kg</w:t>
            </w:r>
          </w:p>
        </w:tc>
      </w:tr>
    </w:tbl>
    <w:p w:rsidR="0027274E" w:rsidRPr="0027274E" w:rsidRDefault="0027274E" w:rsidP="00B43AE1">
      <w:pPr>
        <w:spacing w:after="0" w:line="240" w:lineRule="auto"/>
        <w:rPr>
          <w:rFonts w:ascii="Times New Roman" w:eastAsia="Times New Roman" w:hAnsi="Times New Roman" w:cs="Times New Roman"/>
          <w:b/>
          <w:bCs/>
          <w:color w:val="565656"/>
          <w:sz w:val="24"/>
          <w:szCs w:val="24"/>
          <w:lang w:eastAsia="it-IT"/>
        </w:rPr>
      </w:pPr>
      <w:r w:rsidRPr="0027274E">
        <w:rPr>
          <w:rFonts w:ascii="Times New Roman" w:eastAsia="Times New Roman" w:hAnsi="Times New Roman" w:cs="Times New Roman"/>
          <w:sz w:val="24"/>
          <w:szCs w:val="24"/>
          <w:lang w:eastAsia="it-IT"/>
        </w:rPr>
        <w:br/>
      </w:r>
    </w:p>
    <w:p w:rsidR="00F23A58" w:rsidRPr="00F23A58" w:rsidRDefault="00F23A58" w:rsidP="00F23A58">
      <w:pPr>
        <w:spacing w:after="0" w:line="360" w:lineRule="auto"/>
        <w:ind w:right="74"/>
        <w:jc w:val="both"/>
        <w:rPr>
          <w:rFonts w:ascii="Times New Roman" w:eastAsia="Times New Roman" w:hAnsi="Times New Roman" w:cs="Times New Roman"/>
          <w:sz w:val="28"/>
          <w:szCs w:val="28"/>
          <w:lang w:eastAsia="it-IT"/>
        </w:rPr>
      </w:pPr>
      <w:r w:rsidRPr="00F23A58">
        <w:rPr>
          <w:rFonts w:ascii="Times New Roman" w:eastAsia="Times New Roman" w:hAnsi="Times New Roman" w:cs="Times New Roman"/>
          <w:sz w:val="28"/>
          <w:szCs w:val="28"/>
          <w:lang w:eastAsia="it-IT"/>
        </w:rPr>
        <w:t>La più frequente delle scuse: sono grasso perché ho il metabolismo basso. In realtà si tratta di un'affermazione poco credibile. Se è vero che il metabolismo basale tende a calare con l'età, bisogna comunque considerare che tale declino è tutto sommato modesto. Escludendo disfunzioni ormonali, a parità di sesso e di massa muscolare, le variazioni individuali del metabolismo sono infatti limitate. Le persone grasse tendono sì ad avere un metabolismo più lento di quelle magre, ma tale condizione è una conseguenza del loro sovrappeso, non la causa.</w:t>
      </w:r>
    </w:p>
    <w:p w:rsidR="00F23A58" w:rsidRPr="00F23A58" w:rsidRDefault="00F23A58" w:rsidP="00F23A58">
      <w:pPr>
        <w:spacing w:after="0" w:line="360" w:lineRule="auto"/>
        <w:ind w:right="74"/>
        <w:jc w:val="both"/>
        <w:rPr>
          <w:rFonts w:ascii="Times New Roman" w:eastAsia="Times New Roman" w:hAnsi="Times New Roman" w:cs="Times New Roman"/>
          <w:sz w:val="28"/>
          <w:szCs w:val="28"/>
          <w:lang w:eastAsia="it-IT"/>
        </w:rPr>
      </w:pPr>
      <w:r w:rsidRPr="00F23A58">
        <w:rPr>
          <w:rFonts w:ascii="Times New Roman" w:eastAsia="Times New Roman" w:hAnsi="Times New Roman" w:cs="Times New Roman"/>
          <w:sz w:val="28"/>
          <w:szCs w:val="28"/>
          <w:lang w:eastAsia="it-IT"/>
        </w:rPr>
        <w:t xml:space="preserve">Anche la riduzione del metabolismo basale legata all'età è per certi versi soltanto una scusa. Il calo fisiologico del metabolismo con il passare degli anni è dovuto soprattutto alla progressiva riduzione delle masse muscolari e del livello di attività fisica. Mantenendosi attivi e seguendo una dieta equilibrata, è quindi possibile contrastare il declino metabolico legato all'invecchiamento. </w:t>
      </w:r>
    </w:p>
    <w:p w:rsidR="0027274E" w:rsidRPr="00F23A58" w:rsidRDefault="0027274E" w:rsidP="00F23A58">
      <w:pPr>
        <w:spacing w:after="0" w:line="360" w:lineRule="auto"/>
        <w:ind w:right="74"/>
        <w:jc w:val="both"/>
        <w:rPr>
          <w:rFonts w:ascii="Times New Roman" w:eastAsia="Times New Roman" w:hAnsi="Times New Roman" w:cs="Times New Roman"/>
          <w:sz w:val="28"/>
          <w:szCs w:val="28"/>
          <w:lang w:eastAsia="it-IT"/>
        </w:rPr>
      </w:pPr>
      <w:r w:rsidRPr="00F23A58">
        <w:rPr>
          <w:rFonts w:ascii="Times New Roman" w:eastAsia="Times New Roman" w:hAnsi="Times New Roman" w:cs="Times New Roman"/>
          <w:sz w:val="28"/>
          <w:szCs w:val="28"/>
          <w:lang w:eastAsia="it-IT"/>
        </w:rPr>
        <w:t>Una dieta troppo rigida, basata su una restrizione calorica eccessiva, diminuisce il metabolismo basale. Proprio questo calo è responsabile del fallimento, dopo i primi apparenti successi, di molte diete strettamente ipocaloriche.</w:t>
      </w:r>
    </w:p>
    <w:p w:rsidR="0027274E" w:rsidRPr="00F23A58" w:rsidRDefault="0027274E" w:rsidP="00F23A58">
      <w:pPr>
        <w:spacing w:after="0" w:line="360" w:lineRule="auto"/>
        <w:ind w:right="74"/>
        <w:jc w:val="both"/>
        <w:rPr>
          <w:rFonts w:ascii="Times New Roman" w:eastAsia="Times New Roman" w:hAnsi="Times New Roman" w:cs="Times New Roman"/>
          <w:sz w:val="28"/>
          <w:szCs w:val="28"/>
          <w:lang w:eastAsia="it-IT"/>
        </w:rPr>
      </w:pPr>
      <w:r w:rsidRPr="00F23A58">
        <w:rPr>
          <w:rFonts w:ascii="Times New Roman" w:eastAsia="Times New Roman" w:hAnsi="Times New Roman" w:cs="Times New Roman"/>
          <w:sz w:val="28"/>
          <w:szCs w:val="28"/>
          <w:lang w:eastAsia="it-IT"/>
        </w:rPr>
        <w:t>Purtroppo o per fortuna, dipende dai punti di vista, il nostro corpo è programmato per resistere anche a periodi di carestia. Per sopravvivere in queste situazioni, grazie ad un fine meccanismo di regolazione ormonale, l'organismo tende ad abbassare il metabolismo basale. Allo stesso tempo cerca di immagazzinare grasso, aumentandone la sintesi e diminuendone l'ossidazione. La riduzione del dispendio calorico avviene quindi grazie all'inibizione di attività biologiche "accessorie".</w:t>
      </w:r>
    </w:p>
    <w:p w:rsidR="0027274E" w:rsidRPr="00F23A58" w:rsidRDefault="0027274E" w:rsidP="00F23A58">
      <w:pPr>
        <w:spacing w:after="0" w:line="360" w:lineRule="auto"/>
        <w:ind w:right="74"/>
        <w:jc w:val="both"/>
        <w:rPr>
          <w:rFonts w:ascii="Times New Roman" w:eastAsia="Times New Roman" w:hAnsi="Times New Roman" w:cs="Times New Roman"/>
          <w:sz w:val="28"/>
          <w:szCs w:val="28"/>
          <w:lang w:eastAsia="it-IT"/>
        </w:rPr>
      </w:pPr>
      <w:r w:rsidRPr="00F23A58">
        <w:rPr>
          <w:rFonts w:ascii="Times New Roman" w:eastAsia="Times New Roman" w:hAnsi="Times New Roman" w:cs="Times New Roman"/>
          <w:sz w:val="28"/>
          <w:szCs w:val="28"/>
          <w:lang w:eastAsia="it-IT"/>
        </w:rPr>
        <w:t>Si entra così in un circolo vizioso in cui ad una riduzione dell'introito calorico segue una riduzione del metabolismo basale. Ovviamente tale processo non può continuare all'infinito e, raggiunta la dose critica in cui la</w:t>
      </w:r>
      <w:r w:rsidR="00F23A58" w:rsidRPr="00F23A58">
        <w:rPr>
          <w:rFonts w:ascii="Times New Roman" w:eastAsia="Times New Roman" w:hAnsi="Times New Roman" w:cs="Times New Roman"/>
          <w:sz w:val="28"/>
          <w:szCs w:val="28"/>
          <w:lang w:eastAsia="it-IT"/>
        </w:rPr>
        <w:t xml:space="preserve"> fame</w:t>
      </w:r>
      <w:r w:rsidRPr="00F23A58">
        <w:rPr>
          <w:rFonts w:ascii="Times New Roman" w:eastAsia="Times New Roman" w:hAnsi="Times New Roman" w:cs="Times New Roman"/>
          <w:sz w:val="28"/>
          <w:szCs w:val="28"/>
          <w:lang w:eastAsia="it-IT"/>
        </w:rPr>
        <w:t> diventa insopportabile, qualche saltuaria abbuffata sarà sufficiente per far riguadagnare i chili persi, con tanto di interessi.</w:t>
      </w:r>
    </w:p>
    <w:p w:rsidR="0027274E" w:rsidRDefault="0027274E" w:rsidP="00F23A58">
      <w:pPr>
        <w:spacing w:after="0" w:line="360" w:lineRule="auto"/>
        <w:ind w:right="74"/>
        <w:jc w:val="both"/>
        <w:rPr>
          <w:rFonts w:ascii="Times New Roman" w:eastAsia="Times New Roman" w:hAnsi="Times New Roman" w:cs="Times New Roman"/>
          <w:sz w:val="28"/>
          <w:szCs w:val="28"/>
          <w:lang w:eastAsia="it-IT"/>
        </w:rPr>
      </w:pPr>
      <w:r w:rsidRPr="00F23A58">
        <w:rPr>
          <w:rFonts w:ascii="Times New Roman" w:eastAsia="Times New Roman" w:hAnsi="Times New Roman" w:cs="Times New Roman"/>
          <w:sz w:val="28"/>
          <w:szCs w:val="28"/>
          <w:lang w:eastAsia="it-IT"/>
        </w:rPr>
        <w:t>Proteggersi da queste pericolose, ma alquanto comuni, conseguenze è piuttosto semplice. E' infatti sufficiente praticare un po' di attività fisica per innalzare il fabbisogno calorico quotidiano, rendendo la dieta più sopportabile e aumentando al tempo stesso il metabolismo basale.</w:t>
      </w:r>
    </w:p>
    <w:p w:rsidR="00F23A58" w:rsidRPr="00F23A58" w:rsidRDefault="00F23A58" w:rsidP="00F23A58">
      <w:pPr>
        <w:spacing w:after="0" w:line="360" w:lineRule="auto"/>
        <w:ind w:right="74"/>
        <w:jc w:val="both"/>
        <w:rPr>
          <w:rFonts w:ascii="Times New Roman" w:eastAsia="Times New Roman" w:hAnsi="Times New Roman" w:cs="Times New Roman"/>
          <w:sz w:val="28"/>
          <w:szCs w:val="28"/>
          <w:lang w:eastAsia="it-IT"/>
        </w:rPr>
      </w:pPr>
      <w:r w:rsidRPr="00F23A58">
        <w:rPr>
          <w:rFonts w:ascii="Times New Roman" w:eastAsia="Times New Roman" w:hAnsi="Times New Roman" w:cs="Times New Roman"/>
          <w:sz w:val="28"/>
          <w:szCs w:val="28"/>
          <w:lang w:eastAsia="it-IT"/>
        </w:rPr>
        <w:t>Gli ormoni che influenzano maggiormente il metabolismo sono:</w:t>
      </w:r>
      <w:r>
        <w:rPr>
          <w:rFonts w:ascii="Times New Roman" w:eastAsia="Times New Roman" w:hAnsi="Times New Roman" w:cs="Times New Roman"/>
          <w:sz w:val="28"/>
          <w:szCs w:val="28"/>
          <w:lang w:eastAsia="it-IT"/>
        </w:rPr>
        <w:t xml:space="preserve"> </w:t>
      </w:r>
      <w:r w:rsidRPr="00F23A58">
        <w:rPr>
          <w:rFonts w:ascii="Times New Roman" w:eastAsia="Times New Roman" w:hAnsi="Times New Roman" w:cs="Times New Roman"/>
          <w:sz w:val="28"/>
          <w:szCs w:val="28"/>
          <w:lang w:eastAsia="it-IT"/>
        </w:rPr>
        <w:t xml:space="preserve">insulina - </w:t>
      </w:r>
      <w:proofErr w:type="spellStart"/>
      <w:r w:rsidRPr="00F23A58">
        <w:rPr>
          <w:rFonts w:ascii="Times New Roman" w:eastAsia="Times New Roman" w:hAnsi="Times New Roman" w:cs="Times New Roman"/>
          <w:sz w:val="28"/>
          <w:szCs w:val="28"/>
          <w:lang w:eastAsia="it-IT"/>
        </w:rPr>
        <w:t>glucagone</w:t>
      </w:r>
      <w:proofErr w:type="spellEnd"/>
      <w:r w:rsidRPr="00F23A58">
        <w:rPr>
          <w:rFonts w:ascii="Times New Roman" w:eastAsia="Times New Roman" w:hAnsi="Times New Roman" w:cs="Times New Roman"/>
          <w:sz w:val="28"/>
          <w:szCs w:val="28"/>
          <w:lang w:eastAsia="it-IT"/>
        </w:rPr>
        <w:t xml:space="preserve"> - adrenalina - cortisolo - ormoni tiroidei - GH</w:t>
      </w:r>
    </w:p>
    <w:p w:rsidR="00DF0825" w:rsidRPr="00DF0825" w:rsidRDefault="00DF0825" w:rsidP="00F23A58">
      <w:pPr>
        <w:pStyle w:val="NormaleWeb"/>
        <w:spacing w:before="0" w:beforeAutospacing="0" w:after="0" w:afterAutospacing="0" w:line="360" w:lineRule="auto"/>
        <w:ind w:right="74"/>
        <w:jc w:val="both"/>
        <w:rPr>
          <w:b/>
          <w:bCs/>
          <w:sz w:val="28"/>
          <w:szCs w:val="28"/>
        </w:rPr>
      </w:pPr>
      <w:bookmarkStart w:id="4" w:name="4"/>
      <w:bookmarkEnd w:id="4"/>
      <w:r w:rsidRPr="00DF0825">
        <w:rPr>
          <w:b/>
          <w:bCs/>
          <w:sz w:val="28"/>
          <w:szCs w:val="28"/>
        </w:rPr>
        <w:t>Tabelle Nutrizionali Alimenti</w:t>
      </w:r>
    </w:p>
    <w:p w:rsidR="00F23A58" w:rsidRPr="00F23A58" w:rsidRDefault="00F23A58" w:rsidP="00F23A58">
      <w:pPr>
        <w:pStyle w:val="NormaleWeb"/>
        <w:spacing w:before="0" w:beforeAutospacing="0" w:after="0" w:afterAutospacing="0" w:line="360" w:lineRule="auto"/>
        <w:ind w:right="74"/>
        <w:jc w:val="both"/>
        <w:rPr>
          <w:sz w:val="28"/>
          <w:szCs w:val="28"/>
        </w:rPr>
      </w:pPr>
      <w:r w:rsidRPr="00F23A58">
        <w:rPr>
          <w:sz w:val="28"/>
          <w:szCs w:val="28"/>
        </w:rPr>
        <w:t>Per ogni alimento potrai scoprire:</w:t>
      </w:r>
    </w:p>
    <w:p w:rsidR="00F23A58" w:rsidRDefault="00F23A58" w:rsidP="00F23A58">
      <w:pPr>
        <w:pStyle w:val="NormaleWeb"/>
        <w:numPr>
          <w:ilvl w:val="0"/>
          <w:numId w:val="3"/>
        </w:numPr>
        <w:spacing w:before="0" w:beforeAutospacing="0" w:after="0" w:afterAutospacing="0" w:line="360" w:lineRule="auto"/>
        <w:ind w:right="74"/>
        <w:jc w:val="both"/>
        <w:rPr>
          <w:sz w:val="28"/>
          <w:szCs w:val="28"/>
        </w:rPr>
      </w:pPr>
      <w:proofErr w:type="gramStart"/>
      <w:r w:rsidRPr="00F23A58">
        <w:rPr>
          <w:sz w:val="28"/>
          <w:szCs w:val="28"/>
        </w:rPr>
        <w:t>valore</w:t>
      </w:r>
      <w:proofErr w:type="gramEnd"/>
      <w:r w:rsidRPr="00F23A58">
        <w:rPr>
          <w:sz w:val="28"/>
          <w:szCs w:val="28"/>
        </w:rPr>
        <w:t xml:space="preserve"> energetico (calorie), con ripartizione percentuale dell'energia tra</w:t>
      </w:r>
      <w:r>
        <w:rPr>
          <w:sz w:val="28"/>
          <w:szCs w:val="28"/>
        </w:rPr>
        <w:t xml:space="preserve"> carboidrati, proteine e grassi;</w:t>
      </w:r>
    </w:p>
    <w:p w:rsidR="00F23A58" w:rsidRDefault="00F23A58" w:rsidP="00F23A58">
      <w:pPr>
        <w:pStyle w:val="NormaleWeb"/>
        <w:numPr>
          <w:ilvl w:val="0"/>
          <w:numId w:val="3"/>
        </w:numPr>
        <w:spacing w:before="0" w:beforeAutospacing="0" w:after="0" w:afterAutospacing="0" w:line="360" w:lineRule="auto"/>
        <w:ind w:right="74"/>
        <w:jc w:val="both"/>
        <w:rPr>
          <w:sz w:val="28"/>
          <w:szCs w:val="28"/>
        </w:rPr>
      </w:pPr>
      <w:proofErr w:type="gramStart"/>
      <w:r w:rsidRPr="00F23A58">
        <w:rPr>
          <w:sz w:val="28"/>
          <w:szCs w:val="28"/>
        </w:rPr>
        <w:t>contenuto</w:t>
      </w:r>
      <w:proofErr w:type="gramEnd"/>
      <w:r w:rsidRPr="00F23A58">
        <w:rPr>
          <w:sz w:val="28"/>
          <w:szCs w:val="28"/>
        </w:rPr>
        <w:t xml:space="preserve"> in macronutrienti e principali micronutrienti;</w:t>
      </w:r>
    </w:p>
    <w:p w:rsidR="00DF0825" w:rsidRPr="00F23A58" w:rsidRDefault="00F23A58" w:rsidP="00F23A58">
      <w:pPr>
        <w:pStyle w:val="NormaleWeb"/>
        <w:numPr>
          <w:ilvl w:val="0"/>
          <w:numId w:val="3"/>
        </w:numPr>
        <w:spacing w:before="0" w:beforeAutospacing="0" w:after="0" w:afterAutospacing="0" w:line="360" w:lineRule="auto"/>
        <w:ind w:right="74"/>
        <w:jc w:val="both"/>
        <w:rPr>
          <w:sz w:val="28"/>
          <w:szCs w:val="28"/>
        </w:rPr>
      </w:pPr>
      <w:proofErr w:type="gramStart"/>
      <w:r w:rsidRPr="00F23A58">
        <w:rPr>
          <w:sz w:val="28"/>
          <w:szCs w:val="28"/>
        </w:rPr>
        <w:t>proprietà</w:t>
      </w:r>
      <w:proofErr w:type="gramEnd"/>
      <w:r w:rsidRPr="00F23A58">
        <w:rPr>
          <w:sz w:val="28"/>
          <w:szCs w:val="28"/>
        </w:rPr>
        <w:t xml:space="preserve"> nutrizionali e terapeutiche dell'alimento.</w:t>
      </w:r>
      <w:r>
        <w:rPr>
          <w:sz w:val="28"/>
          <w:szCs w:val="28"/>
        </w:rPr>
        <w:t xml:space="preserve"> </w:t>
      </w:r>
      <w:r w:rsidR="00DF0825" w:rsidRPr="00F23A58">
        <w:rPr>
          <w:sz w:val="28"/>
          <w:szCs w:val="28"/>
        </w:rPr>
        <w:t>Tutti i valori sono personalizzabili in base al quantitativo di alimento selezionato (100g di default).</w:t>
      </w:r>
    </w:p>
    <w:tbl>
      <w:tblPr>
        <w:tblW w:w="48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985"/>
        <w:gridCol w:w="8383"/>
      </w:tblGrid>
      <w:tr w:rsidR="00DF0825" w:rsidRPr="00DF0825" w:rsidTr="00DF0825">
        <w:trPr>
          <w:jc w:val="cent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3C4286" w:rsidP="00DF0825">
            <w:pPr>
              <w:spacing w:before="195" w:after="195" w:line="240" w:lineRule="auto"/>
              <w:outlineLvl w:val="3"/>
              <w:rPr>
                <w:rFonts w:ascii="Arial" w:eastAsia="Times New Roman" w:hAnsi="Arial" w:cs="Arial"/>
                <w:caps/>
                <w:color w:val="000000"/>
                <w:sz w:val="24"/>
                <w:szCs w:val="24"/>
                <w:lang w:eastAsia="it-IT"/>
              </w:rPr>
            </w:pPr>
            <w:hyperlink r:id="rId10" w:tgtFrame="_blank" w:history="1">
              <w:r w:rsidR="00DF0825" w:rsidRPr="00DF0825">
                <w:rPr>
                  <w:rFonts w:ascii="Arial" w:eastAsia="Times New Roman" w:hAnsi="Arial" w:cs="Arial"/>
                  <w:caps/>
                  <w:color w:val="006198"/>
                  <w:sz w:val="24"/>
                  <w:szCs w:val="24"/>
                  <w:lang w:eastAsia="it-IT"/>
                </w:rPr>
                <w:t>TABELLE NUTRIZIONALI CARNE</w:t>
              </w:r>
            </w:hyperlink>
          </w:p>
        </w:tc>
      </w:tr>
      <w:tr w:rsidR="00DF0825" w:rsidRPr="00DF0825" w:rsidTr="00DF0825">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DF0825" w:rsidP="00DF0825">
            <w:pPr>
              <w:spacing w:after="0" w:line="240" w:lineRule="auto"/>
              <w:rPr>
                <w:rFonts w:ascii="Arial" w:eastAsia="Times New Roman" w:hAnsi="Arial" w:cs="Arial"/>
                <w:color w:val="000000"/>
                <w:sz w:val="20"/>
                <w:szCs w:val="20"/>
                <w:lang w:eastAsia="it-IT"/>
              </w:rPr>
            </w:pPr>
            <w:r w:rsidRPr="00DF0825">
              <w:rPr>
                <w:rFonts w:ascii="Arial" w:eastAsia="Times New Roman" w:hAnsi="Arial" w:cs="Arial"/>
                <w:noProof/>
                <w:color w:val="000000"/>
                <w:sz w:val="20"/>
                <w:szCs w:val="20"/>
                <w:lang w:eastAsia="it-IT"/>
              </w:rPr>
              <w:drawing>
                <wp:inline distT="0" distB="0" distL="0" distR="0" wp14:anchorId="4A517AA9" wp14:editId="31629622">
                  <wp:extent cx="419100" cy="419100"/>
                  <wp:effectExtent l="0" t="0" r="0" b="0"/>
                  <wp:docPr id="4" name="Immagine 4" descr="tabelle nutrizionali c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abelle nutrizionali ca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3C4286" w:rsidP="00DF0825">
            <w:pPr>
              <w:spacing w:after="0" w:line="240" w:lineRule="auto"/>
              <w:rPr>
                <w:rFonts w:ascii="Arial" w:eastAsia="Times New Roman" w:hAnsi="Arial" w:cs="Arial"/>
                <w:color w:val="000000"/>
                <w:sz w:val="20"/>
                <w:szCs w:val="20"/>
                <w:lang w:eastAsia="it-IT"/>
              </w:rPr>
            </w:pPr>
            <w:hyperlink r:id="rId12" w:tgtFrame="_blank" w:history="1">
              <w:proofErr w:type="gramStart"/>
              <w:r w:rsidR="00DF0825" w:rsidRPr="00DF0825">
                <w:rPr>
                  <w:rFonts w:ascii="Arial" w:eastAsia="Times New Roman" w:hAnsi="Arial" w:cs="Arial"/>
                  <w:color w:val="006198"/>
                  <w:sz w:val="20"/>
                  <w:szCs w:val="20"/>
                  <w:lang w:eastAsia="it-IT"/>
                </w:rPr>
                <w:t>pollo</w:t>
              </w:r>
              <w:proofErr w:type="gramEnd"/>
              <w:r w:rsidR="00DF0825" w:rsidRPr="00DF0825">
                <w:rPr>
                  <w:rFonts w:ascii="Arial" w:eastAsia="Times New Roman" w:hAnsi="Arial" w:cs="Arial"/>
                  <w:color w:val="006198"/>
                  <w:sz w:val="20"/>
                  <w:szCs w:val="20"/>
                  <w:lang w:eastAsia="it-IT"/>
                </w:rPr>
                <w:t>, vitello, manzo, maiale, agnello, quaglia, tacchino...</w:t>
              </w:r>
            </w:hyperlink>
          </w:p>
        </w:tc>
      </w:tr>
      <w:tr w:rsidR="00DF0825" w:rsidRPr="00DF0825" w:rsidTr="00DF0825">
        <w:trPr>
          <w:jc w:val="cent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DF0825" w:rsidP="00DF0825">
            <w:pPr>
              <w:spacing w:after="0" w:line="240" w:lineRule="auto"/>
              <w:rPr>
                <w:rFonts w:ascii="Arial" w:eastAsia="Times New Roman" w:hAnsi="Arial" w:cs="Arial"/>
                <w:color w:val="000000"/>
                <w:sz w:val="20"/>
                <w:szCs w:val="20"/>
                <w:lang w:eastAsia="it-IT"/>
              </w:rPr>
            </w:pPr>
          </w:p>
        </w:tc>
      </w:tr>
      <w:tr w:rsidR="00DF0825" w:rsidRPr="00DF0825" w:rsidTr="00DF0825">
        <w:trPr>
          <w:jc w:val="cent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3C4286" w:rsidP="00DF0825">
            <w:pPr>
              <w:spacing w:before="195" w:after="195" w:line="240" w:lineRule="auto"/>
              <w:outlineLvl w:val="3"/>
              <w:rPr>
                <w:rFonts w:ascii="Arial" w:eastAsia="Times New Roman" w:hAnsi="Arial" w:cs="Arial"/>
                <w:caps/>
                <w:color w:val="000000"/>
                <w:sz w:val="24"/>
                <w:szCs w:val="24"/>
                <w:lang w:eastAsia="it-IT"/>
              </w:rPr>
            </w:pPr>
            <w:hyperlink r:id="rId13" w:tgtFrame="_blank" w:history="1">
              <w:r w:rsidR="00DF0825" w:rsidRPr="00DF0825">
                <w:rPr>
                  <w:rFonts w:ascii="Arial" w:eastAsia="Times New Roman" w:hAnsi="Arial" w:cs="Arial"/>
                  <w:caps/>
                  <w:color w:val="006198"/>
                  <w:sz w:val="24"/>
                  <w:szCs w:val="24"/>
                  <w:lang w:eastAsia="it-IT"/>
                </w:rPr>
                <w:t>TABELLE NUTRIZIONALI VERDURE E ORTAGGI</w:t>
              </w:r>
            </w:hyperlink>
          </w:p>
        </w:tc>
      </w:tr>
      <w:tr w:rsidR="00DF0825" w:rsidRPr="00DF0825" w:rsidTr="00DF0825">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DF0825" w:rsidP="00DF0825">
            <w:pPr>
              <w:spacing w:after="0" w:line="240" w:lineRule="auto"/>
              <w:rPr>
                <w:rFonts w:ascii="Arial" w:eastAsia="Times New Roman" w:hAnsi="Arial" w:cs="Arial"/>
                <w:color w:val="000000"/>
                <w:sz w:val="20"/>
                <w:szCs w:val="20"/>
                <w:lang w:eastAsia="it-IT"/>
              </w:rPr>
            </w:pPr>
            <w:r w:rsidRPr="00DF0825">
              <w:rPr>
                <w:rFonts w:ascii="Arial" w:eastAsia="Times New Roman" w:hAnsi="Arial" w:cs="Arial"/>
                <w:noProof/>
                <w:color w:val="000000"/>
                <w:sz w:val="20"/>
                <w:szCs w:val="20"/>
                <w:lang w:eastAsia="it-IT"/>
              </w:rPr>
              <w:drawing>
                <wp:inline distT="0" distB="0" distL="0" distR="0" wp14:anchorId="32DB79FD" wp14:editId="65CCEE0F">
                  <wp:extent cx="419100" cy="419100"/>
                  <wp:effectExtent l="0" t="0" r="0" b="0"/>
                  <wp:docPr id="5" name="Immagine 5" descr="tabelle nutrizionali ver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abelle nutrizionali verd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3C4286" w:rsidP="00DF0825">
            <w:pPr>
              <w:spacing w:after="0" w:line="240" w:lineRule="auto"/>
              <w:rPr>
                <w:rFonts w:ascii="Arial" w:eastAsia="Times New Roman" w:hAnsi="Arial" w:cs="Arial"/>
                <w:color w:val="000000"/>
                <w:sz w:val="20"/>
                <w:szCs w:val="20"/>
                <w:lang w:eastAsia="it-IT"/>
              </w:rPr>
            </w:pPr>
            <w:hyperlink r:id="rId15" w:tgtFrame="_blank" w:history="1">
              <w:proofErr w:type="gramStart"/>
              <w:r w:rsidR="00DF0825" w:rsidRPr="00DF0825">
                <w:rPr>
                  <w:rFonts w:ascii="Arial" w:eastAsia="Times New Roman" w:hAnsi="Arial" w:cs="Arial"/>
                  <w:color w:val="006198"/>
                  <w:sz w:val="20"/>
                  <w:szCs w:val="20"/>
                  <w:lang w:eastAsia="it-IT"/>
                </w:rPr>
                <w:t>zucchine</w:t>
              </w:r>
              <w:proofErr w:type="gramEnd"/>
              <w:r w:rsidR="00DF0825" w:rsidRPr="00DF0825">
                <w:rPr>
                  <w:rFonts w:ascii="Arial" w:eastAsia="Times New Roman" w:hAnsi="Arial" w:cs="Arial"/>
                  <w:color w:val="006198"/>
                  <w:sz w:val="20"/>
                  <w:szCs w:val="20"/>
                  <w:lang w:eastAsia="it-IT"/>
                </w:rPr>
                <w:t>, peperoni, melanzane, patate, lattuga, cicoria...</w:t>
              </w:r>
            </w:hyperlink>
          </w:p>
        </w:tc>
      </w:tr>
      <w:tr w:rsidR="00DF0825" w:rsidRPr="00DF0825" w:rsidTr="00DF0825">
        <w:trPr>
          <w:jc w:val="cent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DF0825" w:rsidP="00DF0825">
            <w:pPr>
              <w:spacing w:after="0" w:line="240" w:lineRule="auto"/>
              <w:rPr>
                <w:rFonts w:ascii="Arial" w:eastAsia="Times New Roman" w:hAnsi="Arial" w:cs="Arial"/>
                <w:color w:val="000000"/>
                <w:sz w:val="20"/>
                <w:szCs w:val="20"/>
                <w:lang w:eastAsia="it-IT"/>
              </w:rPr>
            </w:pPr>
          </w:p>
        </w:tc>
      </w:tr>
      <w:tr w:rsidR="00DF0825" w:rsidRPr="00DF0825" w:rsidTr="00DF0825">
        <w:trPr>
          <w:jc w:val="cent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3C4286" w:rsidP="00DF0825">
            <w:pPr>
              <w:spacing w:before="195" w:after="195" w:line="240" w:lineRule="auto"/>
              <w:outlineLvl w:val="3"/>
              <w:rPr>
                <w:rFonts w:ascii="Arial" w:eastAsia="Times New Roman" w:hAnsi="Arial" w:cs="Arial"/>
                <w:caps/>
                <w:color w:val="000000"/>
                <w:sz w:val="24"/>
                <w:szCs w:val="24"/>
                <w:lang w:eastAsia="it-IT"/>
              </w:rPr>
            </w:pPr>
            <w:hyperlink r:id="rId16" w:tgtFrame="_blank" w:history="1">
              <w:r w:rsidR="00DF0825" w:rsidRPr="00DF0825">
                <w:rPr>
                  <w:rFonts w:ascii="Arial" w:eastAsia="Times New Roman" w:hAnsi="Arial" w:cs="Arial"/>
                  <w:caps/>
                  <w:color w:val="006198"/>
                  <w:sz w:val="24"/>
                  <w:szCs w:val="24"/>
                  <w:lang w:eastAsia="it-IT"/>
                </w:rPr>
                <w:t>TABELLE NUTRIZIONALI FRUTTA</w:t>
              </w:r>
            </w:hyperlink>
          </w:p>
        </w:tc>
      </w:tr>
      <w:tr w:rsidR="00DF0825" w:rsidRPr="00DF0825" w:rsidTr="00DF0825">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DF0825" w:rsidP="00DF0825">
            <w:pPr>
              <w:spacing w:after="0" w:line="240" w:lineRule="auto"/>
              <w:rPr>
                <w:rFonts w:ascii="Arial" w:eastAsia="Times New Roman" w:hAnsi="Arial" w:cs="Arial"/>
                <w:color w:val="000000"/>
                <w:sz w:val="20"/>
                <w:szCs w:val="20"/>
                <w:lang w:eastAsia="it-IT"/>
              </w:rPr>
            </w:pPr>
            <w:r w:rsidRPr="00DF0825">
              <w:rPr>
                <w:rFonts w:ascii="Arial" w:eastAsia="Times New Roman" w:hAnsi="Arial" w:cs="Arial"/>
                <w:noProof/>
                <w:color w:val="000000"/>
                <w:sz w:val="20"/>
                <w:szCs w:val="20"/>
                <w:lang w:eastAsia="it-IT"/>
              </w:rPr>
              <w:drawing>
                <wp:inline distT="0" distB="0" distL="0" distR="0" wp14:anchorId="28E3BB86" wp14:editId="1B302860">
                  <wp:extent cx="419100" cy="419100"/>
                  <wp:effectExtent l="0" t="0" r="0" b="0"/>
                  <wp:docPr id="6" name="Immagine 6" descr="tabelle nutrizionali fru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abelle nutrizionali frutt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3C4286" w:rsidP="00DF0825">
            <w:pPr>
              <w:spacing w:after="0" w:line="240" w:lineRule="auto"/>
              <w:rPr>
                <w:rFonts w:ascii="Arial" w:eastAsia="Times New Roman" w:hAnsi="Arial" w:cs="Arial"/>
                <w:color w:val="000000"/>
                <w:sz w:val="20"/>
                <w:szCs w:val="20"/>
                <w:lang w:eastAsia="it-IT"/>
              </w:rPr>
            </w:pPr>
            <w:hyperlink r:id="rId18" w:tgtFrame="_blank" w:history="1">
              <w:proofErr w:type="gramStart"/>
              <w:r w:rsidR="00DF0825" w:rsidRPr="00DF0825">
                <w:rPr>
                  <w:rFonts w:ascii="Arial" w:eastAsia="Times New Roman" w:hAnsi="Arial" w:cs="Arial"/>
                  <w:color w:val="006198"/>
                  <w:sz w:val="20"/>
                  <w:szCs w:val="20"/>
                  <w:lang w:eastAsia="it-IT"/>
                </w:rPr>
                <w:t>arance</w:t>
              </w:r>
              <w:proofErr w:type="gramEnd"/>
              <w:r w:rsidR="00DF0825" w:rsidRPr="00DF0825">
                <w:rPr>
                  <w:rFonts w:ascii="Arial" w:eastAsia="Times New Roman" w:hAnsi="Arial" w:cs="Arial"/>
                  <w:color w:val="006198"/>
                  <w:sz w:val="20"/>
                  <w:szCs w:val="20"/>
                  <w:lang w:eastAsia="it-IT"/>
                </w:rPr>
                <w:t>, mandarini, mandorle, more, pistacchi, mele, uva...</w:t>
              </w:r>
            </w:hyperlink>
          </w:p>
        </w:tc>
      </w:tr>
      <w:tr w:rsidR="00DF0825" w:rsidRPr="00DF0825" w:rsidTr="00DF0825">
        <w:trPr>
          <w:jc w:val="cent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DF0825" w:rsidP="00DF0825">
            <w:pPr>
              <w:spacing w:after="0" w:line="240" w:lineRule="auto"/>
              <w:rPr>
                <w:rFonts w:ascii="Arial" w:eastAsia="Times New Roman" w:hAnsi="Arial" w:cs="Arial"/>
                <w:color w:val="000000"/>
                <w:sz w:val="20"/>
                <w:szCs w:val="20"/>
                <w:lang w:eastAsia="it-IT"/>
              </w:rPr>
            </w:pPr>
          </w:p>
        </w:tc>
      </w:tr>
      <w:tr w:rsidR="00DF0825" w:rsidRPr="00DF0825" w:rsidTr="00DF0825">
        <w:trPr>
          <w:jc w:val="cent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3C4286" w:rsidP="00DF0825">
            <w:pPr>
              <w:spacing w:before="195" w:after="195" w:line="240" w:lineRule="auto"/>
              <w:outlineLvl w:val="3"/>
              <w:rPr>
                <w:rFonts w:ascii="Arial" w:eastAsia="Times New Roman" w:hAnsi="Arial" w:cs="Arial"/>
                <w:caps/>
                <w:color w:val="000000"/>
                <w:sz w:val="24"/>
                <w:szCs w:val="24"/>
                <w:lang w:eastAsia="it-IT"/>
              </w:rPr>
            </w:pPr>
            <w:hyperlink r:id="rId19" w:tgtFrame="_blank" w:history="1">
              <w:r w:rsidR="00DF0825" w:rsidRPr="00DF0825">
                <w:rPr>
                  <w:rFonts w:ascii="Arial" w:eastAsia="Times New Roman" w:hAnsi="Arial" w:cs="Arial"/>
                  <w:caps/>
                  <w:color w:val="006198"/>
                  <w:sz w:val="24"/>
                  <w:szCs w:val="24"/>
                  <w:lang w:eastAsia="it-IT"/>
                </w:rPr>
                <w:t>TABELLE NUTRIZIONALI LEGUMI</w:t>
              </w:r>
            </w:hyperlink>
          </w:p>
        </w:tc>
      </w:tr>
      <w:tr w:rsidR="00DF0825" w:rsidRPr="00DF0825" w:rsidTr="00DF0825">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DF0825" w:rsidP="00DF0825">
            <w:pPr>
              <w:spacing w:after="0" w:line="240" w:lineRule="auto"/>
              <w:rPr>
                <w:rFonts w:ascii="Arial" w:eastAsia="Times New Roman" w:hAnsi="Arial" w:cs="Arial"/>
                <w:color w:val="000000"/>
                <w:sz w:val="20"/>
                <w:szCs w:val="20"/>
                <w:lang w:eastAsia="it-IT"/>
              </w:rPr>
            </w:pPr>
            <w:r w:rsidRPr="00DF0825">
              <w:rPr>
                <w:rFonts w:ascii="Arial" w:eastAsia="Times New Roman" w:hAnsi="Arial" w:cs="Arial"/>
                <w:noProof/>
                <w:color w:val="000000"/>
                <w:sz w:val="20"/>
                <w:szCs w:val="20"/>
                <w:lang w:eastAsia="it-IT"/>
              </w:rPr>
              <w:drawing>
                <wp:inline distT="0" distB="0" distL="0" distR="0" wp14:anchorId="439DCAA3" wp14:editId="7046C889">
                  <wp:extent cx="419100" cy="419100"/>
                  <wp:effectExtent l="0" t="0" r="0" b="0"/>
                  <wp:docPr id="7" name="Immagine 7" descr="tabelle nutrizionali legu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abelle nutrizionali legum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3C4286" w:rsidP="00DF0825">
            <w:pPr>
              <w:spacing w:after="0" w:line="240" w:lineRule="auto"/>
              <w:rPr>
                <w:rFonts w:ascii="Arial" w:eastAsia="Times New Roman" w:hAnsi="Arial" w:cs="Arial"/>
                <w:color w:val="000000"/>
                <w:sz w:val="20"/>
                <w:szCs w:val="20"/>
                <w:lang w:eastAsia="it-IT"/>
              </w:rPr>
            </w:pPr>
            <w:hyperlink r:id="rId21" w:tgtFrame="_blank" w:history="1">
              <w:proofErr w:type="gramStart"/>
              <w:r w:rsidR="00DF0825" w:rsidRPr="00DF0825">
                <w:rPr>
                  <w:rFonts w:ascii="Arial" w:eastAsia="Times New Roman" w:hAnsi="Arial" w:cs="Arial"/>
                  <w:color w:val="006198"/>
                  <w:sz w:val="20"/>
                  <w:szCs w:val="20"/>
                  <w:lang w:eastAsia="it-IT"/>
                </w:rPr>
                <w:t>ceci</w:t>
              </w:r>
              <w:proofErr w:type="gramEnd"/>
              <w:r w:rsidR="00DF0825" w:rsidRPr="00DF0825">
                <w:rPr>
                  <w:rFonts w:ascii="Arial" w:eastAsia="Times New Roman" w:hAnsi="Arial" w:cs="Arial"/>
                  <w:color w:val="006198"/>
                  <w:sz w:val="20"/>
                  <w:szCs w:val="20"/>
                  <w:lang w:eastAsia="it-IT"/>
                </w:rPr>
                <w:t>, fagioli, lenticchie,</w:t>
              </w:r>
              <w:r w:rsidR="00DF0825">
                <w:rPr>
                  <w:rFonts w:ascii="Arial" w:eastAsia="Times New Roman" w:hAnsi="Arial" w:cs="Arial"/>
                  <w:color w:val="006198"/>
                  <w:sz w:val="20"/>
                  <w:szCs w:val="20"/>
                  <w:lang w:eastAsia="it-IT"/>
                </w:rPr>
                <w:t xml:space="preserve"> </w:t>
              </w:r>
              <w:r w:rsidR="00DF0825" w:rsidRPr="00DF0825">
                <w:rPr>
                  <w:rFonts w:ascii="Arial" w:eastAsia="Times New Roman" w:hAnsi="Arial" w:cs="Arial"/>
                  <w:color w:val="006198"/>
                  <w:sz w:val="20"/>
                  <w:szCs w:val="20"/>
                  <w:lang w:eastAsia="it-IT"/>
                </w:rPr>
                <w:t>lupini, piselli, , soia...</w:t>
              </w:r>
            </w:hyperlink>
          </w:p>
        </w:tc>
      </w:tr>
      <w:tr w:rsidR="00DF0825" w:rsidRPr="00DF0825" w:rsidTr="00DF0825">
        <w:trPr>
          <w:jc w:val="cent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DF0825" w:rsidP="00DF0825">
            <w:pPr>
              <w:spacing w:after="0" w:line="240" w:lineRule="auto"/>
              <w:rPr>
                <w:rFonts w:ascii="Arial" w:eastAsia="Times New Roman" w:hAnsi="Arial" w:cs="Arial"/>
                <w:color w:val="000000"/>
                <w:sz w:val="20"/>
                <w:szCs w:val="20"/>
                <w:lang w:eastAsia="it-IT"/>
              </w:rPr>
            </w:pPr>
          </w:p>
        </w:tc>
      </w:tr>
      <w:tr w:rsidR="00DF0825" w:rsidRPr="00DF0825" w:rsidTr="00DF0825">
        <w:trPr>
          <w:jc w:val="cent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3C4286" w:rsidP="00DF0825">
            <w:pPr>
              <w:spacing w:before="195" w:after="195" w:line="240" w:lineRule="auto"/>
              <w:outlineLvl w:val="3"/>
              <w:rPr>
                <w:rFonts w:ascii="Arial" w:eastAsia="Times New Roman" w:hAnsi="Arial" w:cs="Arial"/>
                <w:caps/>
                <w:color w:val="000000"/>
                <w:sz w:val="24"/>
                <w:szCs w:val="24"/>
                <w:lang w:eastAsia="it-IT"/>
              </w:rPr>
            </w:pPr>
            <w:hyperlink r:id="rId22" w:tgtFrame="_blank" w:history="1">
              <w:r w:rsidR="00DF0825" w:rsidRPr="00DF0825">
                <w:rPr>
                  <w:rFonts w:ascii="Arial" w:eastAsia="Times New Roman" w:hAnsi="Arial" w:cs="Arial"/>
                  <w:caps/>
                  <w:color w:val="006198"/>
                  <w:sz w:val="24"/>
                  <w:szCs w:val="24"/>
                  <w:lang w:eastAsia="it-IT"/>
                </w:rPr>
                <w:t>TABELLE NUTRIZIONALI CEREALI</w:t>
              </w:r>
            </w:hyperlink>
          </w:p>
        </w:tc>
      </w:tr>
      <w:tr w:rsidR="00DF0825" w:rsidRPr="00DF0825" w:rsidTr="00DF0825">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DF0825" w:rsidP="00DF0825">
            <w:pPr>
              <w:spacing w:after="0" w:line="240" w:lineRule="auto"/>
              <w:rPr>
                <w:rFonts w:ascii="Arial" w:eastAsia="Times New Roman" w:hAnsi="Arial" w:cs="Arial"/>
                <w:color w:val="000000"/>
                <w:sz w:val="20"/>
                <w:szCs w:val="20"/>
                <w:lang w:eastAsia="it-IT"/>
              </w:rPr>
            </w:pPr>
            <w:r w:rsidRPr="00DF0825">
              <w:rPr>
                <w:rFonts w:ascii="Arial" w:eastAsia="Times New Roman" w:hAnsi="Arial" w:cs="Arial"/>
                <w:noProof/>
                <w:color w:val="000000"/>
                <w:sz w:val="20"/>
                <w:szCs w:val="20"/>
                <w:lang w:eastAsia="it-IT"/>
              </w:rPr>
              <w:drawing>
                <wp:inline distT="0" distB="0" distL="0" distR="0" wp14:anchorId="1773A995" wp14:editId="741F8FC1">
                  <wp:extent cx="419100" cy="419100"/>
                  <wp:effectExtent l="0" t="0" r="0" b="0"/>
                  <wp:docPr id="8" name="Immagine 8" descr="tabelle nutrizionali p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abelle nutrizionali past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3C4286" w:rsidP="00DF0825">
            <w:pPr>
              <w:spacing w:after="0" w:line="240" w:lineRule="auto"/>
              <w:rPr>
                <w:rFonts w:ascii="Arial" w:eastAsia="Times New Roman" w:hAnsi="Arial" w:cs="Arial"/>
                <w:color w:val="000000"/>
                <w:sz w:val="20"/>
                <w:szCs w:val="20"/>
                <w:lang w:eastAsia="it-IT"/>
              </w:rPr>
            </w:pPr>
            <w:hyperlink r:id="rId24" w:tgtFrame="_blank" w:history="1">
              <w:proofErr w:type="gramStart"/>
              <w:r w:rsidR="00DF0825" w:rsidRPr="00DF0825">
                <w:rPr>
                  <w:rFonts w:ascii="Arial" w:eastAsia="Times New Roman" w:hAnsi="Arial" w:cs="Arial"/>
                  <w:color w:val="006198"/>
                  <w:sz w:val="20"/>
                  <w:szCs w:val="20"/>
                  <w:lang w:eastAsia="it-IT"/>
                </w:rPr>
                <w:t>pane</w:t>
              </w:r>
              <w:proofErr w:type="gramEnd"/>
              <w:r w:rsidR="00DF0825" w:rsidRPr="00DF0825">
                <w:rPr>
                  <w:rFonts w:ascii="Arial" w:eastAsia="Times New Roman" w:hAnsi="Arial" w:cs="Arial"/>
                  <w:color w:val="006198"/>
                  <w:sz w:val="20"/>
                  <w:szCs w:val="20"/>
                  <w:lang w:eastAsia="it-IT"/>
                </w:rPr>
                <w:t>, pasta, pizza, riso, grissini, fette biscottate, avena...</w:t>
              </w:r>
            </w:hyperlink>
          </w:p>
        </w:tc>
      </w:tr>
      <w:tr w:rsidR="00DF0825" w:rsidRPr="00DF0825" w:rsidTr="00DF0825">
        <w:trPr>
          <w:jc w:val="cent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DF0825" w:rsidP="00DF0825">
            <w:pPr>
              <w:spacing w:after="0" w:line="240" w:lineRule="auto"/>
              <w:rPr>
                <w:rFonts w:ascii="Arial" w:eastAsia="Times New Roman" w:hAnsi="Arial" w:cs="Arial"/>
                <w:color w:val="000000"/>
                <w:sz w:val="20"/>
                <w:szCs w:val="20"/>
                <w:lang w:eastAsia="it-IT"/>
              </w:rPr>
            </w:pPr>
          </w:p>
        </w:tc>
      </w:tr>
      <w:tr w:rsidR="00DF0825" w:rsidRPr="00DF0825" w:rsidTr="00DF0825">
        <w:trPr>
          <w:jc w:val="cent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3C4286" w:rsidP="00DF0825">
            <w:pPr>
              <w:spacing w:before="195" w:after="195" w:line="240" w:lineRule="auto"/>
              <w:outlineLvl w:val="3"/>
              <w:rPr>
                <w:rFonts w:ascii="Arial" w:eastAsia="Times New Roman" w:hAnsi="Arial" w:cs="Arial"/>
                <w:caps/>
                <w:color w:val="000000"/>
                <w:sz w:val="24"/>
                <w:szCs w:val="24"/>
                <w:lang w:eastAsia="it-IT"/>
              </w:rPr>
            </w:pPr>
            <w:hyperlink r:id="rId25" w:tgtFrame="_blank" w:history="1">
              <w:r w:rsidR="00DF0825" w:rsidRPr="00DF0825">
                <w:rPr>
                  <w:rFonts w:ascii="Arial" w:eastAsia="Times New Roman" w:hAnsi="Arial" w:cs="Arial"/>
                  <w:caps/>
                  <w:color w:val="006198"/>
                  <w:sz w:val="24"/>
                  <w:szCs w:val="24"/>
                  <w:lang w:eastAsia="it-IT"/>
                </w:rPr>
                <w:t>TABELLE NUTRIZIONALI CARNI TRASFORMATE</w:t>
              </w:r>
            </w:hyperlink>
          </w:p>
        </w:tc>
      </w:tr>
      <w:tr w:rsidR="00DF0825" w:rsidRPr="00DF0825" w:rsidTr="00DF0825">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DF0825" w:rsidP="00DF0825">
            <w:pPr>
              <w:spacing w:after="0" w:line="240" w:lineRule="auto"/>
              <w:rPr>
                <w:rFonts w:ascii="Arial" w:eastAsia="Times New Roman" w:hAnsi="Arial" w:cs="Arial"/>
                <w:color w:val="000000"/>
                <w:sz w:val="20"/>
                <w:szCs w:val="20"/>
                <w:lang w:eastAsia="it-IT"/>
              </w:rPr>
            </w:pPr>
            <w:r w:rsidRPr="00DF0825">
              <w:rPr>
                <w:rFonts w:ascii="Arial" w:eastAsia="Times New Roman" w:hAnsi="Arial" w:cs="Arial"/>
                <w:noProof/>
                <w:color w:val="000000"/>
                <w:sz w:val="20"/>
                <w:szCs w:val="20"/>
                <w:lang w:eastAsia="it-IT"/>
              </w:rPr>
              <w:drawing>
                <wp:inline distT="0" distB="0" distL="0" distR="0" wp14:anchorId="4B3D6EDA" wp14:editId="41C91E97">
                  <wp:extent cx="419100" cy="419100"/>
                  <wp:effectExtent l="0" t="0" r="0" b="0"/>
                  <wp:docPr id="9" name="Immagine 9" descr="tabelle nutrizionali salu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abelle nutrizionali salumi"/>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3C4286" w:rsidP="00DF0825">
            <w:pPr>
              <w:spacing w:after="0" w:line="240" w:lineRule="auto"/>
              <w:rPr>
                <w:rFonts w:ascii="Arial" w:eastAsia="Times New Roman" w:hAnsi="Arial" w:cs="Arial"/>
                <w:color w:val="000000"/>
                <w:sz w:val="20"/>
                <w:szCs w:val="20"/>
                <w:lang w:eastAsia="it-IT"/>
              </w:rPr>
            </w:pPr>
            <w:hyperlink r:id="rId27" w:tgtFrame="_blank" w:history="1">
              <w:proofErr w:type="gramStart"/>
              <w:r w:rsidR="00DF0825" w:rsidRPr="00DF0825">
                <w:rPr>
                  <w:rFonts w:ascii="Arial" w:eastAsia="Times New Roman" w:hAnsi="Arial" w:cs="Arial"/>
                  <w:color w:val="006198"/>
                  <w:sz w:val="20"/>
                  <w:szCs w:val="20"/>
                  <w:lang w:eastAsia="it-IT"/>
                </w:rPr>
                <w:t>bresaola</w:t>
              </w:r>
              <w:proofErr w:type="gramEnd"/>
              <w:r w:rsidR="00DF0825" w:rsidRPr="00DF0825">
                <w:rPr>
                  <w:rFonts w:ascii="Arial" w:eastAsia="Times New Roman" w:hAnsi="Arial" w:cs="Arial"/>
                  <w:color w:val="006198"/>
                  <w:sz w:val="20"/>
                  <w:szCs w:val="20"/>
                  <w:lang w:eastAsia="it-IT"/>
                </w:rPr>
                <w:t>, coppa, prosciutto, speck, salsiccia, hamburger...</w:t>
              </w:r>
            </w:hyperlink>
          </w:p>
        </w:tc>
      </w:tr>
      <w:tr w:rsidR="00DF0825" w:rsidRPr="00DF0825" w:rsidTr="00DF0825">
        <w:trPr>
          <w:jc w:val="cent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DF0825" w:rsidP="00DF0825">
            <w:pPr>
              <w:spacing w:after="0" w:line="240" w:lineRule="auto"/>
              <w:rPr>
                <w:rFonts w:ascii="Arial" w:eastAsia="Times New Roman" w:hAnsi="Arial" w:cs="Arial"/>
                <w:color w:val="000000"/>
                <w:sz w:val="20"/>
                <w:szCs w:val="20"/>
                <w:lang w:eastAsia="it-IT"/>
              </w:rPr>
            </w:pPr>
          </w:p>
        </w:tc>
      </w:tr>
      <w:tr w:rsidR="00DF0825" w:rsidRPr="00DF0825" w:rsidTr="00DF0825">
        <w:trPr>
          <w:jc w:val="cent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3C4286" w:rsidP="00DF0825">
            <w:pPr>
              <w:spacing w:before="195" w:after="195" w:line="240" w:lineRule="auto"/>
              <w:outlineLvl w:val="3"/>
              <w:rPr>
                <w:rFonts w:ascii="Arial" w:eastAsia="Times New Roman" w:hAnsi="Arial" w:cs="Arial"/>
                <w:caps/>
                <w:color w:val="000000"/>
                <w:sz w:val="24"/>
                <w:szCs w:val="24"/>
                <w:lang w:eastAsia="it-IT"/>
              </w:rPr>
            </w:pPr>
            <w:hyperlink r:id="rId28" w:tgtFrame="_blank" w:history="1">
              <w:r w:rsidR="00DF0825" w:rsidRPr="00DF0825">
                <w:rPr>
                  <w:rFonts w:ascii="Arial" w:eastAsia="Times New Roman" w:hAnsi="Arial" w:cs="Arial"/>
                  <w:caps/>
                  <w:color w:val="006198"/>
                  <w:sz w:val="24"/>
                  <w:szCs w:val="24"/>
                  <w:lang w:eastAsia="it-IT"/>
                </w:rPr>
                <w:t>TABELLE NUTRIZIONALI FRATTAGLIE</w:t>
              </w:r>
            </w:hyperlink>
          </w:p>
        </w:tc>
      </w:tr>
      <w:tr w:rsidR="00DF0825" w:rsidRPr="00DF0825" w:rsidTr="00DF0825">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DF0825" w:rsidP="00DF0825">
            <w:pPr>
              <w:spacing w:after="0" w:line="240" w:lineRule="auto"/>
              <w:rPr>
                <w:rFonts w:ascii="Arial" w:eastAsia="Times New Roman" w:hAnsi="Arial" w:cs="Arial"/>
                <w:color w:val="000000"/>
                <w:sz w:val="20"/>
                <w:szCs w:val="20"/>
                <w:lang w:eastAsia="it-IT"/>
              </w:rPr>
            </w:pPr>
            <w:r w:rsidRPr="00DF0825">
              <w:rPr>
                <w:rFonts w:ascii="Arial" w:eastAsia="Times New Roman" w:hAnsi="Arial" w:cs="Arial"/>
                <w:noProof/>
                <w:color w:val="000000"/>
                <w:sz w:val="20"/>
                <w:szCs w:val="20"/>
                <w:lang w:eastAsia="it-IT"/>
              </w:rPr>
              <w:drawing>
                <wp:inline distT="0" distB="0" distL="0" distR="0" wp14:anchorId="0ED2841B" wp14:editId="1089EF0C">
                  <wp:extent cx="419100" cy="419100"/>
                  <wp:effectExtent l="0" t="0" r="0" b="0"/>
                  <wp:docPr id="10" name="Immagine 10" descr="tabelle nutrizionali frattag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abelle nutrizionali frattagli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3C4286" w:rsidP="00DF0825">
            <w:pPr>
              <w:spacing w:after="0" w:line="240" w:lineRule="auto"/>
              <w:rPr>
                <w:rFonts w:ascii="Arial" w:eastAsia="Times New Roman" w:hAnsi="Arial" w:cs="Arial"/>
                <w:color w:val="000000"/>
                <w:sz w:val="20"/>
                <w:szCs w:val="20"/>
                <w:lang w:eastAsia="it-IT"/>
              </w:rPr>
            </w:pPr>
            <w:hyperlink r:id="rId30" w:tgtFrame="_blank" w:history="1">
              <w:proofErr w:type="gramStart"/>
              <w:r w:rsidR="00DF0825" w:rsidRPr="00DF0825">
                <w:rPr>
                  <w:rFonts w:ascii="Arial" w:eastAsia="Times New Roman" w:hAnsi="Arial" w:cs="Arial"/>
                  <w:color w:val="006198"/>
                  <w:sz w:val="20"/>
                  <w:szCs w:val="20"/>
                  <w:lang w:eastAsia="it-IT"/>
                </w:rPr>
                <w:t>cervello</w:t>
              </w:r>
              <w:proofErr w:type="gramEnd"/>
              <w:r w:rsidR="00DF0825" w:rsidRPr="00DF0825">
                <w:rPr>
                  <w:rFonts w:ascii="Arial" w:eastAsia="Times New Roman" w:hAnsi="Arial" w:cs="Arial"/>
                  <w:color w:val="006198"/>
                  <w:sz w:val="20"/>
                  <w:szCs w:val="20"/>
                  <w:lang w:eastAsia="it-IT"/>
                </w:rPr>
                <w:t>, coratella, cuore, fegato, lingua, trippa, milza...</w:t>
              </w:r>
            </w:hyperlink>
          </w:p>
        </w:tc>
      </w:tr>
      <w:tr w:rsidR="00DF0825" w:rsidRPr="00DF0825" w:rsidTr="00DF0825">
        <w:trPr>
          <w:jc w:val="cent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DF0825" w:rsidP="00DF0825">
            <w:pPr>
              <w:spacing w:after="0" w:line="240" w:lineRule="auto"/>
              <w:rPr>
                <w:rFonts w:ascii="Arial" w:eastAsia="Times New Roman" w:hAnsi="Arial" w:cs="Arial"/>
                <w:color w:val="000000"/>
                <w:sz w:val="20"/>
                <w:szCs w:val="20"/>
                <w:lang w:eastAsia="it-IT"/>
              </w:rPr>
            </w:pPr>
          </w:p>
        </w:tc>
      </w:tr>
      <w:tr w:rsidR="00DF0825" w:rsidRPr="00DF0825" w:rsidTr="00DF0825">
        <w:trPr>
          <w:jc w:val="cent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3C4286" w:rsidP="00DF0825">
            <w:pPr>
              <w:spacing w:before="195" w:after="195" w:line="240" w:lineRule="auto"/>
              <w:outlineLvl w:val="3"/>
              <w:rPr>
                <w:rFonts w:ascii="Arial" w:eastAsia="Times New Roman" w:hAnsi="Arial" w:cs="Arial"/>
                <w:caps/>
                <w:color w:val="000000"/>
                <w:sz w:val="24"/>
                <w:szCs w:val="24"/>
                <w:lang w:eastAsia="it-IT"/>
              </w:rPr>
            </w:pPr>
            <w:hyperlink r:id="rId31" w:tgtFrame="_blank" w:history="1">
              <w:r w:rsidR="00DF0825" w:rsidRPr="00DF0825">
                <w:rPr>
                  <w:rFonts w:ascii="Arial" w:eastAsia="Times New Roman" w:hAnsi="Arial" w:cs="Arial"/>
                  <w:caps/>
                  <w:color w:val="006198"/>
                  <w:sz w:val="24"/>
                  <w:szCs w:val="24"/>
                  <w:lang w:eastAsia="it-IT"/>
                </w:rPr>
                <w:t>TABELLE NUTRIZIONALI PESCE</w:t>
              </w:r>
            </w:hyperlink>
          </w:p>
        </w:tc>
      </w:tr>
      <w:tr w:rsidR="00DF0825" w:rsidRPr="00DF0825" w:rsidTr="00DF0825">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DF0825" w:rsidP="00DF0825">
            <w:pPr>
              <w:spacing w:after="0" w:line="240" w:lineRule="auto"/>
              <w:rPr>
                <w:rFonts w:ascii="Arial" w:eastAsia="Times New Roman" w:hAnsi="Arial" w:cs="Arial"/>
                <w:color w:val="000000"/>
                <w:sz w:val="20"/>
                <w:szCs w:val="20"/>
                <w:lang w:eastAsia="it-IT"/>
              </w:rPr>
            </w:pPr>
            <w:r w:rsidRPr="00DF0825">
              <w:rPr>
                <w:rFonts w:ascii="Arial" w:eastAsia="Times New Roman" w:hAnsi="Arial" w:cs="Arial"/>
                <w:noProof/>
                <w:color w:val="000000"/>
                <w:sz w:val="20"/>
                <w:szCs w:val="20"/>
                <w:lang w:eastAsia="it-IT"/>
              </w:rPr>
              <w:drawing>
                <wp:inline distT="0" distB="0" distL="0" distR="0" wp14:anchorId="3D22AA4B" wp14:editId="10E96BAB">
                  <wp:extent cx="419100" cy="419100"/>
                  <wp:effectExtent l="0" t="0" r="0" b="0"/>
                  <wp:docPr id="11" name="Immagine 11" descr="tabelle nutrizionali  pes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abelle nutrizionali  pesc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3C4286" w:rsidP="00DF0825">
            <w:pPr>
              <w:spacing w:after="0" w:line="240" w:lineRule="auto"/>
              <w:rPr>
                <w:rFonts w:ascii="Arial" w:eastAsia="Times New Roman" w:hAnsi="Arial" w:cs="Arial"/>
                <w:color w:val="000000"/>
                <w:sz w:val="20"/>
                <w:szCs w:val="20"/>
                <w:lang w:eastAsia="it-IT"/>
              </w:rPr>
            </w:pPr>
            <w:hyperlink r:id="rId33" w:tgtFrame="_blank" w:history="1">
              <w:proofErr w:type="gramStart"/>
              <w:r w:rsidR="00DF0825" w:rsidRPr="00DF0825">
                <w:rPr>
                  <w:rFonts w:ascii="Arial" w:eastAsia="Times New Roman" w:hAnsi="Arial" w:cs="Arial"/>
                  <w:color w:val="006198"/>
                  <w:sz w:val="20"/>
                  <w:szCs w:val="20"/>
                  <w:lang w:eastAsia="it-IT"/>
                </w:rPr>
                <w:t>aringa</w:t>
              </w:r>
              <w:proofErr w:type="gramEnd"/>
              <w:r w:rsidR="00DF0825" w:rsidRPr="00DF0825">
                <w:rPr>
                  <w:rFonts w:ascii="Arial" w:eastAsia="Times New Roman" w:hAnsi="Arial" w:cs="Arial"/>
                  <w:color w:val="006198"/>
                  <w:sz w:val="20"/>
                  <w:szCs w:val="20"/>
                  <w:lang w:eastAsia="it-IT"/>
                </w:rPr>
                <w:t>, anguilla, cozza, sogliola, merluzzo, tonno, salmone..</w:t>
              </w:r>
            </w:hyperlink>
            <w:r w:rsidR="00DF0825" w:rsidRPr="00DF0825">
              <w:rPr>
                <w:rFonts w:ascii="Arial" w:eastAsia="Times New Roman" w:hAnsi="Arial" w:cs="Arial"/>
                <w:color w:val="000000"/>
                <w:sz w:val="20"/>
                <w:szCs w:val="20"/>
                <w:lang w:eastAsia="it-IT"/>
              </w:rPr>
              <w:t>.</w:t>
            </w:r>
          </w:p>
        </w:tc>
      </w:tr>
      <w:tr w:rsidR="00DF0825" w:rsidRPr="00DF0825" w:rsidTr="00DF0825">
        <w:trPr>
          <w:jc w:val="cent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DF0825" w:rsidP="00DF0825">
            <w:pPr>
              <w:spacing w:after="0" w:line="240" w:lineRule="auto"/>
              <w:rPr>
                <w:rFonts w:ascii="Arial" w:eastAsia="Times New Roman" w:hAnsi="Arial" w:cs="Arial"/>
                <w:color w:val="000000"/>
                <w:sz w:val="20"/>
                <w:szCs w:val="20"/>
                <w:lang w:eastAsia="it-IT"/>
              </w:rPr>
            </w:pPr>
          </w:p>
        </w:tc>
      </w:tr>
      <w:tr w:rsidR="00DF0825" w:rsidRPr="00DF0825" w:rsidTr="00DF0825">
        <w:trPr>
          <w:jc w:val="cent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3C4286" w:rsidP="00DF0825">
            <w:pPr>
              <w:spacing w:before="195" w:after="195" w:line="240" w:lineRule="auto"/>
              <w:outlineLvl w:val="3"/>
              <w:rPr>
                <w:rFonts w:ascii="Arial" w:eastAsia="Times New Roman" w:hAnsi="Arial" w:cs="Arial"/>
                <w:caps/>
                <w:color w:val="000000"/>
                <w:sz w:val="24"/>
                <w:szCs w:val="24"/>
                <w:lang w:eastAsia="it-IT"/>
              </w:rPr>
            </w:pPr>
            <w:hyperlink r:id="rId34" w:tgtFrame="_blank" w:history="1">
              <w:r w:rsidR="00DF0825" w:rsidRPr="00DF0825">
                <w:rPr>
                  <w:rFonts w:ascii="Arial" w:eastAsia="Times New Roman" w:hAnsi="Arial" w:cs="Arial"/>
                  <w:caps/>
                  <w:color w:val="006198"/>
                  <w:sz w:val="24"/>
                  <w:szCs w:val="24"/>
                  <w:lang w:eastAsia="it-IT"/>
                </w:rPr>
                <w:t>TABELLE NUTRIZIONALI LATTE E YOGURT</w:t>
              </w:r>
            </w:hyperlink>
          </w:p>
        </w:tc>
      </w:tr>
      <w:tr w:rsidR="00DF0825" w:rsidRPr="00DF0825" w:rsidTr="00DF0825">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DF0825" w:rsidP="00DF0825">
            <w:pPr>
              <w:spacing w:after="0" w:line="240" w:lineRule="auto"/>
              <w:rPr>
                <w:rFonts w:ascii="Arial" w:eastAsia="Times New Roman" w:hAnsi="Arial" w:cs="Arial"/>
                <w:color w:val="000000"/>
                <w:sz w:val="20"/>
                <w:szCs w:val="20"/>
                <w:lang w:eastAsia="it-IT"/>
              </w:rPr>
            </w:pPr>
            <w:r w:rsidRPr="00DF0825">
              <w:rPr>
                <w:rFonts w:ascii="Arial" w:eastAsia="Times New Roman" w:hAnsi="Arial" w:cs="Arial"/>
                <w:noProof/>
                <w:color w:val="000000"/>
                <w:sz w:val="20"/>
                <w:szCs w:val="20"/>
                <w:lang w:eastAsia="it-IT"/>
              </w:rPr>
              <w:drawing>
                <wp:inline distT="0" distB="0" distL="0" distR="0" wp14:anchorId="75EBD8B5" wp14:editId="40BAA3BD">
                  <wp:extent cx="419100" cy="419100"/>
                  <wp:effectExtent l="0" t="0" r="0" b="0"/>
                  <wp:docPr id="12" name="Immagine 12" descr="tabelle nutrizionali la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abelle nutrizionali latt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3C4286" w:rsidP="00DF0825">
            <w:pPr>
              <w:spacing w:after="0" w:line="240" w:lineRule="auto"/>
              <w:rPr>
                <w:rFonts w:ascii="Arial" w:eastAsia="Times New Roman" w:hAnsi="Arial" w:cs="Arial"/>
                <w:color w:val="000000"/>
                <w:sz w:val="20"/>
                <w:szCs w:val="20"/>
                <w:lang w:eastAsia="it-IT"/>
              </w:rPr>
            </w:pPr>
            <w:hyperlink r:id="rId36" w:tgtFrame="_blank" w:history="1">
              <w:r w:rsidR="00DF0825" w:rsidRPr="00DF0825">
                <w:rPr>
                  <w:rFonts w:ascii="Arial" w:eastAsia="Times New Roman" w:hAnsi="Arial" w:cs="Arial"/>
                  <w:color w:val="006198"/>
                  <w:sz w:val="20"/>
                  <w:szCs w:val="20"/>
                  <w:lang w:eastAsia="it-IT"/>
                </w:rPr>
                <w:t xml:space="preserve">Latte, di vacca, di capra, scremato, parzialmente scremato, in </w:t>
              </w:r>
              <w:proofErr w:type="gramStart"/>
              <w:r w:rsidR="00DF0825" w:rsidRPr="00DF0825">
                <w:rPr>
                  <w:rFonts w:ascii="Arial" w:eastAsia="Times New Roman" w:hAnsi="Arial" w:cs="Arial"/>
                  <w:color w:val="006198"/>
                  <w:sz w:val="20"/>
                  <w:szCs w:val="20"/>
                  <w:lang w:eastAsia="it-IT"/>
                </w:rPr>
                <w:t>polvere....</w:t>
              </w:r>
              <w:proofErr w:type="gramEnd"/>
            </w:hyperlink>
            <w:r w:rsidR="00DF0825" w:rsidRPr="00DF0825">
              <w:rPr>
                <w:rFonts w:ascii="Arial" w:eastAsia="Times New Roman" w:hAnsi="Arial" w:cs="Arial"/>
                <w:color w:val="000000"/>
                <w:sz w:val="20"/>
                <w:szCs w:val="20"/>
                <w:lang w:eastAsia="it-IT"/>
              </w:rPr>
              <w:t>.</w:t>
            </w:r>
          </w:p>
        </w:tc>
      </w:tr>
      <w:tr w:rsidR="00DF0825" w:rsidRPr="00DF0825" w:rsidTr="00DF0825">
        <w:trPr>
          <w:jc w:val="cent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DF0825" w:rsidP="00DF0825">
            <w:pPr>
              <w:spacing w:after="0" w:line="240" w:lineRule="auto"/>
              <w:rPr>
                <w:rFonts w:ascii="Arial" w:eastAsia="Times New Roman" w:hAnsi="Arial" w:cs="Arial"/>
                <w:color w:val="000000"/>
                <w:sz w:val="20"/>
                <w:szCs w:val="20"/>
                <w:lang w:eastAsia="it-IT"/>
              </w:rPr>
            </w:pPr>
          </w:p>
        </w:tc>
      </w:tr>
      <w:tr w:rsidR="00DF0825" w:rsidRPr="00DF0825" w:rsidTr="00DF0825">
        <w:trPr>
          <w:jc w:val="cent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3C4286" w:rsidP="00DF0825">
            <w:pPr>
              <w:spacing w:before="195" w:after="195" w:line="240" w:lineRule="auto"/>
              <w:outlineLvl w:val="3"/>
              <w:rPr>
                <w:rFonts w:ascii="Arial" w:eastAsia="Times New Roman" w:hAnsi="Arial" w:cs="Arial"/>
                <w:caps/>
                <w:color w:val="000000"/>
                <w:sz w:val="24"/>
                <w:szCs w:val="24"/>
                <w:lang w:eastAsia="it-IT"/>
              </w:rPr>
            </w:pPr>
            <w:hyperlink r:id="rId37" w:tgtFrame="_blank" w:history="1">
              <w:r w:rsidR="00DF0825" w:rsidRPr="00DF0825">
                <w:rPr>
                  <w:rFonts w:ascii="Arial" w:eastAsia="Times New Roman" w:hAnsi="Arial" w:cs="Arial"/>
                  <w:caps/>
                  <w:color w:val="006198"/>
                  <w:sz w:val="24"/>
                  <w:szCs w:val="24"/>
                  <w:lang w:eastAsia="it-IT"/>
                </w:rPr>
                <w:t>TABELLE NUTRIZIONALI FORMAGGI</w:t>
              </w:r>
            </w:hyperlink>
          </w:p>
        </w:tc>
      </w:tr>
      <w:tr w:rsidR="00DF0825" w:rsidRPr="00DF0825" w:rsidTr="00DF0825">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DF0825" w:rsidP="00DF0825">
            <w:pPr>
              <w:spacing w:after="0" w:line="240" w:lineRule="auto"/>
              <w:rPr>
                <w:rFonts w:ascii="Arial" w:eastAsia="Times New Roman" w:hAnsi="Arial" w:cs="Arial"/>
                <w:color w:val="000000"/>
                <w:sz w:val="20"/>
                <w:szCs w:val="20"/>
                <w:lang w:eastAsia="it-IT"/>
              </w:rPr>
            </w:pPr>
            <w:r w:rsidRPr="00DF0825">
              <w:rPr>
                <w:rFonts w:ascii="Arial" w:eastAsia="Times New Roman" w:hAnsi="Arial" w:cs="Arial"/>
                <w:noProof/>
                <w:color w:val="000000"/>
                <w:sz w:val="20"/>
                <w:szCs w:val="20"/>
                <w:lang w:eastAsia="it-IT"/>
              </w:rPr>
              <w:drawing>
                <wp:inline distT="0" distB="0" distL="0" distR="0" wp14:anchorId="73E5934F" wp14:editId="38C9B3D3">
                  <wp:extent cx="419100" cy="419100"/>
                  <wp:effectExtent l="0" t="0" r="0" b="0"/>
                  <wp:docPr id="13" name="Immagine 13" descr="tabelle nutrizionali formag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abelle nutrizionali formaggi"/>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3C4286" w:rsidP="00DF0825">
            <w:pPr>
              <w:spacing w:after="0" w:line="240" w:lineRule="auto"/>
              <w:rPr>
                <w:rFonts w:ascii="Arial" w:eastAsia="Times New Roman" w:hAnsi="Arial" w:cs="Arial"/>
                <w:color w:val="000000"/>
                <w:sz w:val="20"/>
                <w:szCs w:val="20"/>
                <w:lang w:eastAsia="it-IT"/>
              </w:rPr>
            </w:pPr>
            <w:hyperlink r:id="rId39" w:tgtFrame="_blank" w:history="1">
              <w:r w:rsidR="00DF0825" w:rsidRPr="00DF0825">
                <w:rPr>
                  <w:rFonts w:ascii="Arial" w:eastAsia="Times New Roman" w:hAnsi="Arial" w:cs="Arial"/>
                  <w:color w:val="006198"/>
                  <w:sz w:val="20"/>
                  <w:szCs w:val="20"/>
                  <w:lang w:eastAsia="it-IT"/>
                </w:rPr>
                <w:t xml:space="preserve">Grana, taleggio, parmigiano, robiola, ricotta, mozzarella, fiocchi di </w:t>
              </w:r>
              <w:proofErr w:type="gramStart"/>
              <w:r w:rsidR="00DF0825" w:rsidRPr="00DF0825">
                <w:rPr>
                  <w:rFonts w:ascii="Arial" w:eastAsia="Times New Roman" w:hAnsi="Arial" w:cs="Arial"/>
                  <w:color w:val="006198"/>
                  <w:sz w:val="20"/>
                  <w:szCs w:val="20"/>
                  <w:lang w:eastAsia="it-IT"/>
                </w:rPr>
                <w:t>latte....</w:t>
              </w:r>
              <w:proofErr w:type="gramEnd"/>
            </w:hyperlink>
            <w:r w:rsidR="00DF0825" w:rsidRPr="00DF0825">
              <w:rPr>
                <w:rFonts w:ascii="Arial" w:eastAsia="Times New Roman" w:hAnsi="Arial" w:cs="Arial"/>
                <w:color w:val="000000"/>
                <w:sz w:val="20"/>
                <w:szCs w:val="20"/>
                <w:lang w:eastAsia="it-IT"/>
              </w:rPr>
              <w:t>.</w:t>
            </w:r>
          </w:p>
        </w:tc>
      </w:tr>
      <w:tr w:rsidR="00DF0825" w:rsidRPr="00DF0825" w:rsidTr="00DF0825">
        <w:trPr>
          <w:jc w:val="cent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DF0825" w:rsidP="00DF0825">
            <w:pPr>
              <w:spacing w:after="0" w:line="240" w:lineRule="auto"/>
              <w:rPr>
                <w:rFonts w:ascii="Arial" w:eastAsia="Times New Roman" w:hAnsi="Arial" w:cs="Arial"/>
                <w:color w:val="000000"/>
                <w:sz w:val="20"/>
                <w:szCs w:val="20"/>
                <w:lang w:eastAsia="it-IT"/>
              </w:rPr>
            </w:pPr>
          </w:p>
        </w:tc>
      </w:tr>
      <w:tr w:rsidR="00DF0825" w:rsidRPr="00DF0825" w:rsidTr="00DF0825">
        <w:trPr>
          <w:jc w:val="cent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3C4286" w:rsidP="00DF0825">
            <w:pPr>
              <w:spacing w:before="195" w:after="195" w:line="240" w:lineRule="auto"/>
              <w:outlineLvl w:val="3"/>
              <w:rPr>
                <w:rFonts w:ascii="Arial" w:eastAsia="Times New Roman" w:hAnsi="Arial" w:cs="Arial"/>
                <w:caps/>
                <w:color w:val="000000"/>
                <w:sz w:val="24"/>
                <w:szCs w:val="24"/>
                <w:lang w:eastAsia="it-IT"/>
              </w:rPr>
            </w:pPr>
            <w:hyperlink r:id="rId40" w:tgtFrame="_blank" w:history="1">
              <w:r w:rsidR="00DF0825" w:rsidRPr="00DF0825">
                <w:rPr>
                  <w:rFonts w:ascii="Arial" w:eastAsia="Times New Roman" w:hAnsi="Arial" w:cs="Arial"/>
                  <w:caps/>
                  <w:color w:val="006198"/>
                  <w:sz w:val="24"/>
                  <w:szCs w:val="24"/>
                  <w:lang w:eastAsia="it-IT"/>
                </w:rPr>
                <w:t>TABELLE NUTRIZIONALI OLI E GRASSI</w:t>
              </w:r>
            </w:hyperlink>
          </w:p>
        </w:tc>
      </w:tr>
      <w:tr w:rsidR="00DF0825" w:rsidRPr="00DF0825" w:rsidTr="00DF0825">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DF0825" w:rsidP="00DF0825">
            <w:pPr>
              <w:spacing w:after="0" w:line="240" w:lineRule="auto"/>
              <w:rPr>
                <w:rFonts w:ascii="Arial" w:eastAsia="Times New Roman" w:hAnsi="Arial" w:cs="Arial"/>
                <w:color w:val="000000"/>
                <w:sz w:val="20"/>
                <w:szCs w:val="20"/>
                <w:lang w:eastAsia="it-IT"/>
              </w:rPr>
            </w:pPr>
            <w:r w:rsidRPr="00DF0825">
              <w:rPr>
                <w:rFonts w:ascii="Arial" w:eastAsia="Times New Roman" w:hAnsi="Arial" w:cs="Arial"/>
                <w:noProof/>
                <w:color w:val="000000"/>
                <w:sz w:val="20"/>
                <w:szCs w:val="20"/>
                <w:lang w:eastAsia="it-IT"/>
              </w:rPr>
              <w:drawing>
                <wp:inline distT="0" distB="0" distL="0" distR="0" wp14:anchorId="49512BC5" wp14:editId="074470B0">
                  <wp:extent cx="419100" cy="419100"/>
                  <wp:effectExtent l="0" t="0" r="0" b="0"/>
                  <wp:docPr id="14" name="Immagine 14" descr="tabelle nutrizionali ol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abelle nutrizionali olii"/>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3C4286" w:rsidP="00DF0825">
            <w:pPr>
              <w:spacing w:after="0" w:line="240" w:lineRule="auto"/>
              <w:rPr>
                <w:rFonts w:ascii="Arial" w:eastAsia="Times New Roman" w:hAnsi="Arial" w:cs="Arial"/>
                <w:color w:val="000000"/>
                <w:sz w:val="20"/>
                <w:szCs w:val="20"/>
                <w:lang w:eastAsia="it-IT"/>
              </w:rPr>
            </w:pPr>
            <w:hyperlink r:id="rId42" w:tgtFrame="_blank" w:history="1">
              <w:r w:rsidR="00DF0825" w:rsidRPr="00DF0825">
                <w:rPr>
                  <w:rFonts w:ascii="Arial" w:eastAsia="Times New Roman" w:hAnsi="Arial" w:cs="Arial"/>
                  <w:color w:val="006198"/>
                  <w:sz w:val="20"/>
                  <w:szCs w:val="20"/>
                  <w:lang w:eastAsia="it-IT"/>
                </w:rPr>
                <w:t>Burro, lardo, margarina, strutto, olio di oliva, olio di semi...</w:t>
              </w:r>
            </w:hyperlink>
          </w:p>
        </w:tc>
      </w:tr>
      <w:tr w:rsidR="00DF0825" w:rsidRPr="00DF0825" w:rsidTr="00DF0825">
        <w:trPr>
          <w:jc w:val="cent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DF0825" w:rsidP="00DF0825">
            <w:pPr>
              <w:spacing w:after="0" w:line="240" w:lineRule="auto"/>
              <w:rPr>
                <w:rFonts w:ascii="Arial" w:eastAsia="Times New Roman" w:hAnsi="Arial" w:cs="Arial"/>
                <w:color w:val="000000"/>
                <w:sz w:val="20"/>
                <w:szCs w:val="20"/>
                <w:lang w:eastAsia="it-IT"/>
              </w:rPr>
            </w:pPr>
          </w:p>
        </w:tc>
      </w:tr>
      <w:tr w:rsidR="00DF0825" w:rsidRPr="00DF0825" w:rsidTr="00DF0825">
        <w:trPr>
          <w:jc w:val="cent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3C4286" w:rsidP="00DF0825">
            <w:pPr>
              <w:spacing w:before="195" w:after="195" w:line="240" w:lineRule="auto"/>
              <w:outlineLvl w:val="3"/>
              <w:rPr>
                <w:rFonts w:ascii="Arial" w:eastAsia="Times New Roman" w:hAnsi="Arial" w:cs="Arial"/>
                <w:caps/>
                <w:color w:val="000000"/>
                <w:sz w:val="24"/>
                <w:szCs w:val="24"/>
                <w:lang w:eastAsia="it-IT"/>
              </w:rPr>
            </w:pPr>
            <w:hyperlink r:id="rId43" w:tgtFrame="_blank" w:history="1">
              <w:r w:rsidR="00DF0825" w:rsidRPr="00DF0825">
                <w:rPr>
                  <w:rFonts w:ascii="Arial" w:eastAsia="Times New Roman" w:hAnsi="Arial" w:cs="Arial"/>
                  <w:caps/>
                  <w:color w:val="006198"/>
                  <w:sz w:val="24"/>
                  <w:szCs w:val="24"/>
                  <w:lang w:eastAsia="it-IT"/>
                </w:rPr>
                <w:t>TABELLE NUTRIZIONALI UOVA</w:t>
              </w:r>
            </w:hyperlink>
          </w:p>
        </w:tc>
      </w:tr>
      <w:tr w:rsidR="00DF0825" w:rsidRPr="00DF0825" w:rsidTr="00DF0825">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DF0825" w:rsidP="00DF0825">
            <w:pPr>
              <w:spacing w:after="0" w:line="240" w:lineRule="auto"/>
              <w:rPr>
                <w:rFonts w:ascii="Arial" w:eastAsia="Times New Roman" w:hAnsi="Arial" w:cs="Arial"/>
                <w:color w:val="000000"/>
                <w:sz w:val="20"/>
                <w:szCs w:val="20"/>
                <w:lang w:eastAsia="it-IT"/>
              </w:rPr>
            </w:pPr>
            <w:r w:rsidRPr="00DF0825">
              <w:rPr>
                <w:rFonts w:ascii="Arial" w:eastAsia="Times New Roman" w:hAnsi="Arial" w:cs="Arial"/>
                <w:noProof/>
                <w:color w:val="000000"/>
                <w:sz w:val="20"/>
                <w:szCs w:val="20"/>
                <w:lang w:eastAsia="it-IT"/>
              </w:rPr>
              <w:drawing>
                <wp:inline distT="0" distB="0" distL="0" distR="0" wp14:anchorId="4A08F7F6" wp14:editId="3BB53CD3">
                  <wp:extent cx="419100" cy="419100"/>
                  <wp:effectExtent l="0" t="0" r="0" b="0"/>
                  <wp:docPr id="15" name="Immagine 15" descr="tabelle nutrizionali u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abelle nutrizionali uova"/>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3C4286" w:rsidP="00DF0825">
            <w:pPr>
              <w:spacing w:after="0" w:line="240" w:lineRule="auto"/>
              <w:rPr>
                <w:rFonts w:ascii="Arial" w:eastAsia="Times New Roman" w:hAnsi="Arial" w:cs="Arial"/>
                <w:color w:val="000000"/>
                <w:sz w:val="20"/>
                <w:szCs w:val="20"/>
                <w:lang w:eastAsia="it-IT"/>
              </w:rPr>
            </w:pPr>
            <w:hyperlink r:id="rId45" w:tgtFrame="_blank" w:history="1">
              <w:r w:rsidR="00DF0825" w:rsidRPr="00DF0825">
                <w:rPr>
                  <w:rFonts w:ascii="Arial" w:eastAsia="Times New Roman" w:hAnsi="Arial" w:cs="Arial"/>
                  <w:color w:val="006198"/>
                  <w:sz w:val="20"/>
                  <w:szCs w:val="20"/>
                  <w:lang w:eastAsia="it-IT"/>
                </w:rPr>
                <w:t>Uovo intero, albume, in polvere, uovo d'anatra, d'oca, di tacchina...</w:t>
              </w:r>
            </w:hyperlink>
          </w:p>
        </w:tc>
      </w:tr>
      <w:tr w:rsidR="00DF0825" w:rsidRPr="00DF0825" w:rsidTr="00DF0825">
        <w:trPr>
          <w:jc w:val="cent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DF0825" w:rsidP="00DF0825">
            <w:pPr>
              <w:spacing w:after="0" w:line="240" w:lineRule="auto"/>
              <w:rPr>
                <w:rFonts w:ascii="Arial" w:eastAsia="Times New Roman" w:hAnsi="Arial" w:cs="Arial"/>
                <w:color w:val="000000"/>
                <w:sz w:val="20"/>
                <w:szCs w:val="20"/>
                <w:lang w:eastAsia="it-IT"/>
              </w:rPr>
            </w:pPr>
          </w:p>
        </w:tc>
      </w:tr>
      <w:tr w:rsidR="00DF0825" w:rsidRPr="00DF0825" w:rsidTr="00DF0825">
        <w:trPr>
          <w:jc w:val="cent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3C4286" w:rsidP="00DF0825">
            <w:pPr>
              <w:spacing w:before="195" w:after="195" w:line="240" w:lineRule="auto"/>
              <w:outlineLvl w:val="3"/>
              <w:rPr>
                <w:rFonts w:ascii="Arial" w:eastAsia="Times New Roman" w:hAnsi="Arial" w:cs="Arial"/>
                <w:caps/>
                <w:color w:val="000000"/>
                <w:sz w:val="24"/>
                <w:szCs w:val="24"/>
                <w:lang w:eastAsia="it-IT"/>
              </w:rPr>
            </w:pPr>
            <w:hyperlink r:id="rId46" w:tgtFrame="_blank" w:history="1">
              <w:r w:rsidR="00DF0825" w:rsidRPr="00DF0825">
                <w:rPr>
                  <w:rFonts w:ascii="Arial" w:eastAsia="Times New Roman" w:hAnsi="Arial" w:cs="Arial"/>
                  <w:caps/>
                  <w:color w:val="006198"/>
                  <w:sz w:val="24"/>
                  <w:szCs w:val="24"/>
                  <w:lang w:eastAsia="it-IT"/>
                </w:rPr>
                <w:t>TABELLE NUTRIZIONALI PRODOTTI VARI</w:t>
              </w:r>
            </w:hyperlink>
          </w:p>
        </w:tc>
      </w:tr>
      <w:tr w:rsidR="00DF0825" w:rsidRPr="00DF0825" w:rsidTr="00DF0825">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DF0825" w:rsidP="00DF0825">
            <w:pPr>
              <w:spacing w:after="0" w:line="240" w:lineRule="auto"/>
              <w:rPr>
                <w:rFonts w:ascii="Arial" w:eastAsia="Times New Roman" w:hAnsi="Arial" w:cs="Arial"/>
                <w:color w:val="000000"/>
                <w:sz w:val="20"/>
                <w:szCs w:val="20"/>
                <w:lang w:eastAsia="it-IT"/>
              </w:rPr>
            </w:pPr>
            <w:r w:rsidRPr="00DF0825">
              <w:rPr>
                <w:rFonts w:ascii="Arial" w:eastAsia="Times New Roman" w:hAnsi="Arial" w:cs="Arial"/>
                <w:noProof/>
                <w:color w:val="000000"/>
                <w:sz w:val="20"/>
                <w:szCs w:val="20"/>
                <w:lang w:eastAsia="it-IT"/>
              </w:rPr>
              <w:drawing>
                <wp:inline distT="0" distB="0" distL="0" distR="0" wp14:anchorId="551D7893" wp14:editId="45784CC0">
                  <wp:extent cx="419100" cy="419100"/>
                  <wp:effectExtent l="0" t="0" r="0" b="0"/>
                  <wp:docPr id="16" name="Immagine 16" descr="tabelle nutrizionali prodotti v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abelle nutrizionali prodotti vari"/>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3C4286" w:rsidP="00DF0825">
            <w:pPr>
              <w:spacing w:after="0" w:line="240" w:lineRule="auto"/>
              <w:rPr>
                <w:rFonts w:ascii="Arial" w:eastAsia="Times New Roman" w:hAnsi="Arial" w:cs="Arial"/>
                <w:color w:val="000000"/>
                <w:sz w:val="20"/>
                <w:szCs w:val="20"/>
                <w:lang w:eastAsia="it-IT"/>
              </w:rPr>
            </w:pPr>
            <w:hyperlink r:id="rId48" w:tgtFrame="_blank" w:history="1">
              <w:r w:rsidR="00DF0825" w:rsidRPr="00DF0825">
                <w:rPr>
                  <w:rFonts w:ascii="Arial" w:eastAsia="Times New Roman" w:hAnsi="Arial" w:cs="Arial"/>
                  <w:color w:val="006198"/>
                  <w:sz w:val="20"/>
                  <w:szCs w:val="20"/>
                  <w:lang w:eastAsia="it-IT"/>
                </w:rPr>
                <w:t>Cacao, coca-cola, ketchup, caffè, maionese...</w:t>
              </w:r>
            </w:hyperlink>
          </w:p>
        </w:tc>
      </w:tr>
      <w:tr w:rsidR="00DF0825" w:rsidRPr="00DF0825" w:rsidTr="00DF0825">
        <w:trPr>
          <w:jc w:val="cent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DF0825" w:rsidP="00DF0825">
            <w:pPr>
              <w:spacing w:after="0" w:line="240" w:lineRule="auto"/>
              <w:rPr>
                <w:rFonts w:ascii="Arial" w:eastAsia="Times New Roman" w:hAnsi="Arial" w:cs="Arial"/>
                <w:color w:val="000000"/>
                <w:sz w:val="20"/>
                <w:szCs w:val="20"/>
                <w:lang w:eastAsia="it-IT"/>
              </w:rPr>
            </w:pPr>
          </w:p>
        </w:tc>
      </w:tr>
      <w:tr w:rsidR="00DF0825" w:rsidRPr="00DF0825" w:rsidTr="00DF0825">
        <w:trPr>
          <w:jc w:val="cent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3C4286" w:rsidP="00DF0825">
            <w:pPr>
              <w:spacing w:before="195" w:after="195" w:line="240" w:lineRule="auto"/>
              <w:outlineLvl w:val="3"/>
              <w:rPr>
                <w:rFonts w:ascii="Arial" w:eastAsia="Times New Roman" w:hAnsi="Arial" w:cs="Arial"/>
                <w:caps/>
                <w:color w:val="000000"/>
                <w:sz w:val="24"/>
                <w:szCs w:val="24"/>
                <w:lang w:eastAsia="it-IT"/>
              </w:rPr>
            </w:pPr>
            <w:hyperlink r:id="rId49" w:tgtFrame="_blank" w:history="1">
              <w:r w:rsidR="00DF0825" w:rsidRPr="00DF0825">
                <w:rPr>
                  <w:rFonts w:ascii="Arial" w:eastAsia="Times New Roman" w:hAnsi="Arial" w:cs="Arial"/>
                  <w:caps/>
                  <w:color w:val="006198"/>
                  <w:sz w:val="24"/>
                  <w:szCs w:val="24"/>
                  <w:lang w:eastAsia="it-IT"/>
                </w:rPr>
                <w:t>TABELLE NUTRIZIONALI DOLCI</w:t>
              </w:r>
            </w:hyperlink>
          </w:p>
        </w:tc>
      </w:tr>
      <w:tr w:rsidR="00DF0825" w:rsidRPr="00DF0825" w:rsidTr="00DF0825">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DF0825" w:rsidP="00DF0825">
            <w:pPr>
              <w:spacing w:after="0" w:line="240" w:lineRule="auto"/>
              <w:rPr>
                <w:rFonts w:ascii="Arial" w:eastAsia="Times New Roman" w:hAnsi="Arial" w:cs="Arial"/>
                <w:color w:val="000000"/>
                <w:sz w:val="20"/>
                <w:szCs w:val="20"/>
                <w:lang w:eastAsia="it-IT"/>
              </w:rPr>
            </w:pPr>
            <w:r w:rsidRPr="00DF0825">
              <w:rPr>
                <w:rFonts w:ascii="Arial" w:eastAsia="Times New Roman" w:hAnsi="Arial" w:cs="Arial"/>
                <w:noProof/>
                <w:color w:val="000000"/>
                <w:sz w:val="20"/>
                <w:szCs w:val="20"/>
                <w:lang w:eastAsia="it-IT"/>
              </w:rPr>
              <w:drawing>
                <wp:inline distT="0" distB="0" distL="0" distR="0" wp14:anchorId="66A781EE" wp14:editId="012A375E">
                  <wp:extent cx="419100" cy="419100"/>
                  <wp:effectExtent l="0" t="0" r="0" b="0"/>
                  <wp:docPr id="17" name="Immagine 17" descr="tabelle nutrizionali dol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abelle nutrizionali dolci"/>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3C4286" w:rsidP="00DF0825">
            <w:pPr>
              <w:spacing w:after="0" w:line="240" w:lineRule="auto"/>
              <w:rPr>
                <w:rFonts w:ascii="Arial" w:eastAsia="Times New Roman" w:hAnsi="Arial" w:cs="Arial"/>
                <w:color w:val="000000"/>
                <w:sz w:val="20"/>
                <w:szCs w:val="20"/>
                <w:lang w:eastAsia="it-IT"/>
              </w:rPr>
            </w:pPr>
            <w:hyperlink r:id="rId51" w:tgtFrame="_blank" w:history="1">
              <w:r w:rsidR="00DF0825" w:rsidRPr="00DF0825">
                <w:rPr>
                  <w:rFonts w:ascii="Arial" w:eastAsia="Times New Roman" w:hAnsi="Arial" w:cs="Arial"/>
                  <w:color w:val="006198"/>
                  <w:sz w:val="20"/>
                  <w:szCs w:val="20"/>
                  <w:lang w:eastAsia="it-IT"/>
                </w:rPr>
                <w:t>Cioccolato al latte, fondente, gelato, miele, torrone...</w:t>
              </w:r>
            </w:hyperlink>
          </w:p>
        </w:tc>
      </w:tr>
      <w:tr w:rsidR="00DF0825" w:rsidRPr="00DF0825" w:rsidTr="00DF0825">
        <w:trPr>
          <w:jc w:val="cent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DF0825" w:rsidP="00DF0825">
            <w:pPr>
              <w:spacing w:after="0" w:line="240" w:lineRule="auto"/>
              <w:rPr>
                <w:rFonts w:ascii="Arial" w:eastAsia="Times New Roman" w:hAnsi="Arial" w:cs="Arial"/>
                <w:color w:val="000000"/>
                <w:sz w:val="20"/>
                <w:szCs w:val="20"/>
                <w:lang w:eastAsia="it-IT"/>
              </w:rPr>
            </w:pPr>
          </w:p>
        </w:tc>
      </w:tr>
      <w:tr w:rsidR="00DF0825" w:rsidRPr="00DF0825" w:rsidTr="00DF0825">
        <w:trPr>
          <w:jc w:val="cent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3C4286" w:rsidP="00DF0825">
            <w:pPr>
              <w:spacing w:before="195" w:after="195" w:line="240" w:lineRule="auto"/>
              <w:outlineLvl w:val="3"/>
              <w:rPr>
                <w:rFonts w:ascii="Arial" w:eastAsia="Times New Roman" w:hAnsi="Arial" w:cs="Arial"/>
                <w:caps/>
                <w:color w:val="000000"/>
                <w:sz w:val="24"/>
                <w:szCs w:val="24"/>
                <w:lang w:eastAsia="it-IT"/>
              </w:rPr>
            </w:pPr>
            <w:hyperlink r:id="rId52" w:tgtFrame="_blank" w:history="1">
              <w:r w:rsidR="00DF0825" w:rsidRPr="00DF0825">
                <w:rPr>
                  <w:rFonts w:ascii="Arial" w:eastAsia="Times New Roman" w:hAnsi="Arial" w:cs="Arial"/>
                  <w:caps/>
                  <w:color w:val="006198"/>
                  <w:sz w:val="24"/>
                  <w:szCs w:val="24"/>
                  <w:lang w:eastAsia="it-IT"/>
                </w:rPr>
                <w:t>TABELLE NUTRIZIONALI ALCOLICI</w:t>
              </w:r>
            </w:hyperlink>
          </w:p>
        </w:tc>
      </w:tr>
      <w:tr w:rsidR="00DF0825" w:rsidRPr="00DF0825" w:rsidTr="00DF0825">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DF0825" w:rsidP="00DF0825">
            <w:pPr>
              <w:spacing w:after="0" w:line="240" w:lineRule="auto"/>
              <w:rPr>
                <w:rFonts w:ascii="Arial" w:eastAsia="Times New Roman" w:hAnsi="Arial" w:cs="Arial"/>
                <w:color w:val="000000"/>
                <w:sz w:val="20"/>
                <w:szCs w:val="20"/>
                <w:lang w:eastAsia="it-IT"/>
              </w:rPr>
            </w:pPr>
            <w:r w:rsidRPr="00DF0825">
              <w:rPr>
                <w:rFonts w:ascii="Arial" w:eastAsia="Times New Roman" w:hAnsi="Arial" w:cs="Arial"/>
                <w:noProof/>
                <w:color w:val="000000"/>
                <w:sz w:val="20"/>
                <w:szCs w:val="20"/>
                <w:lang w:eastAsia="it-IT"/>
              </w:rPr>
              <w:drawing>
                <wp:inline distT="0" distB="0" distL="0" distR="0" wp14:anchorId="43308232" wp14:editId="485BEEA6">
                  <wp:extent cx="419100" cy="419100"/>
                  <wp:effectExtent l="0" t="0" r="0" b="0"/>
                  <wp:docPr id="18" name="Immagine 18" descr="tabelle nutrizionali alcol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abelle nutrizionali alcolici"/>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3C4286" w:rsidP="00DF0825">
            <w:pPr>
              <w:spacing w:after="0" w:line="240" w:lineRule="auto"/>
              <w:rPr>
                <w:rFonts w:ascii="Arial" w:eastAsia="Times New Roman" w:hAnsi="Arial" w:cs="Arial"/>
                <w:color w:val="000000"/>
                <w:sz w:val="20"/>
                <w:szCs w:val="20"/>
                <w:lang w:eastAsia="it-IT"/>
              </w:rPr>
            </w:pPr>
            <w:hyperlink r:id="rId54" w:tgtFrame="_blank" w:history="1">
              <w:r w:rsidR="00DF0825" w:rsidRPr="00DF0825">
                <w:rPr>
                  <w:rFonts w:ascii="Arial" w:eastAsia="Times New Roman" w:hAnsi="Arial" w:cs="Arial"/>
                  <w:color w:val="006198"/>
                  <w:sz w:val="20"/>
                  <w:szCs w:val="20"/>
                  <w:lang w:eastAsia="it-IT"/>
                </w:rPr>
                <w:t>Vino, spumante, grappa, whisky...</w:t>
              </w:r>
            </w:hyperlink>
          </w:p>
        </w:tc>
      </w:tr>
      <w:tr w:rsidR="00DF0825" w:rsidRPr="00DF0825" w:rsidTr="00DF0825">
        <w:trPr>
          <w:jc w:val="cent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F0825" w:rsidRPr="00DF0825" w:rsidRDefault="00DF0825" w:rsidP="00DF0825">
            <w:pPr>
              <w:spacing w:after="0" w:line="240" w:lineRule="auto"/>
              <w:rPr>
                <w:rFonts w:ascii="Arial" w:eastAsia="Times New Roman" w:hAnsi="Arial" w:cs="Arial"/>
                <w:color w:val="000000"/>
                <w:sz w:val="20"/>
                <w:szCs w:val="20"/>
                <w:lang w:eastAsia="it-IT"/>
              </w:rPr>
            </w:pPr>
          </w:p>
        </w:tc>
      </w:tr>
    </w:tbl>
    <w:p w:rsidR="00DF0825" w:rsidRPr="00DF0825" w:rsidRDefault="00DF0825" w:rsidP="00DF0825">
      <w:pPr>
        <w:spacing w:after="0" w:line="240" w:lineRule="auto"/>
        <w:rPr>
          <w:rFonts w:ascii="Times New Roman" w:eastAsia="Times New Roman" w:hAnsi="Times New Roman" w:cs="Times New Roman"/>
          <w:sz w:val="24"/>
          <w:szCs w:val="24"/>
          <w:lang w:eastAsia="it-IT"/>
        </w:rPr>
      </w:pPr>
      <w:r w:rsidRPr="00DF0825">
        <w:rPr>
          <w:rFonts w:ascii="Arial" w:eastAsia="Times New Roman" w:hAnsi="Arial" w:cs="Arial"/>
          <w:color w:val="000000"/>
          <w:sz w:val="20"/>
          <w:szCs w:val="20"/>
          <w:lang w:eastAsia="it-IT"/>
        </w:rPr>
        <w:br/>
      </w:r>
    </w:p>
    <w:p w:rsidR="00F23A58" w:rsidRDefault="00DF0825" w:rsidP="00DF0825">
      <w:pPr>
        <w:shd w:val="clear" w:color="auto" w:fill="FFFFFF"/>
        <w:spacing w:after="0" w:line="360" w:lineRule="auto"/>
        <w:ind w:right="74"/>
        <w:jc w:val="both"/>
        <w:rPr>
          <w:rFonts w:ascii="Times New Roman" w:eastAsia="Times New Roman" w:hAnsi="Times New Roman" w:cs="Times New Roman"/>
          <w:color w:val="000000"/>
          <w:sz w:val="28"/>
          <w:szCs w:val="28"/>
          <w:lang w:eastAsia="it-IT"/>
        </w:rPr>
      </w:pPr>
      <w:r w:rsidRPr="00DF0825">
        <w:rPr>
          <w:rFonts w:ascii="Times New Roman" w:eastAsia="Times New Roman" w:hAnsi="Times New Roman" w:cs="Times New Roman"/>
          <w:color w:val="000000"/>
          <w:sz w:val="28"/>
          <w:szCs w:val="28"/>
          <w:lang w:eastAsia="it-IT"/>
        </w:rPr>
        <w:t>I dati delle tabelle nutrizionali sono stati tratti dai database dell'INRAN (Istituto Nazionale di Ricerca per gli Alimenti e la Nutrizione).</w:t>
      </w:r>
    </w:p>
    <w:p w:rsidR="00F23A58" w:rsidRPr="00F23A58" w:rsidRDefault="00F23A58" w:rsidP="00F23A58">
      <w:pPr>
        <w:spacing w:after="0" w:line="360" w:lineRule="auto"/>
        <w:jc w:val="both"/>
        <w:rPr>
          <w:rFonts w:ascii="Times New Roman" w:hAnsi="Times New Roman" w:cs="Times New Roman"/>
          <w:b/>
          <w:bCs/>
          <w:sz w:val="28"/>
          <w:szCs w:val="28"/>
        </w:rPr>
      </w:pPr>
      <w:r>
        <w:rPr>
          <w:rFonts w:ascii="Times New Roman" w:eastAsia="Times New Roman" w:hAnsi="Times New Roman" w:cs="Times New Roman"/>
          <w:color w:val="000000"/>
          <w:sz w:val="28"/>
          <w:szCs w:val="28"/>
          <w:lang w:eastAsia="it-IT"/>
        </w:rPr>
        <w:br w:type="page"/>
      </w:r>
      <w:r w:rsidR="0027274E" w:rsidRPr="00F23A58">
        <w:rPr>
          <w:rFonts w:ascii="Times New Roman" w:hAnsi="Times New Roman" w:cs="Times New Roman"/>
          <w:b/>
          <w:bCs/>
          <w:sz w:val="28"/>
          <w:szCs w:val="28"/>
        </w:rPr>
        <w:t>Definizione di chilocaloria</w:t>
      </w:r>
    </w:p>
    <w:p w:rsidR="00F23A58" w:rsidRDefault="0027274E" w:rsidP="00F23A58">
      <w:pPr>
        <w:spacing w:after="0" w:line="360" w:lineRule="auto"/>
        <w:jc w:val="both"/>
        <w:rPr>
          <w:rFonts w:ascii="Times New Roman" w:hAnsi="Times New Roman" w:cs="Times New Roman"/>
          <w:sz w:val="28"/>
          <w:szCs w:val="28"/>
        </w:rPr>
      </w:pPr>
      <w:r w:rsidRPr="00F23A58">
        <w:rPr>
          <w:rFonts w:ascii="Times New Roman" w:hAnsi="Times New Roman" w:cs="Times New Roman"/>
          <w:b/>
          <w:bCs/>
          <w:sz w:val="28"/>
          <w:szCs w:val="28"/>
        </w:rPr>
        <w:t>Quale e quanto cibo</w:t>
      </w:r>
      <w:r w:rsidR="00F23A58" w:rsidRPr="00F23A58">
        <w:rPr>
          <w:rFonts w:ascii="Times New Roman" w:hAnsi="Times New Roman" w:cs="Times New Roman"/>
          <w:b/>
          <w:bCs/>
          <w:sz w:val="28"/>
          <w:szCs w:val="28"/>
        </w:rPr>
        <w:t xml:space="preserve"> occorre mangiare per star bene</w:t>
      </w:r>
      <w:r w:rsidRPr="00F23A58">
        <w:rPr>
          <w:rFonts w:ascii="Times New Roman" w:hAnsi="Times New Roman" w:cs="Times New Roman"/>
          <w:b/>
          <w:bCs/>
          <w:sz w:val="28"/>
          <w:szCs w:val="28"/>
        </w:rPr>
        <w:t>?</w:t>
      </w:r>
      <w:r w:rsidRPr="00F23A58">
        <w:rPr>
          <w:rFonts w:ascii="Times New Roman" w:hAnsi="Times New Roman" w:cs="Times New Roman"/>
          <w:sz w:val="28"/>
          <w:szCs w:val="28"/>
        </w:rPr>
        <w:t xml:space="preserve"> Alla prima domanda ("quale cibo") si può rispondere molto facilmente: tutti i cibi possibili, alternandoli, e cercando di evitare di mangiare troppo spesso sempre le stesse </w:t>
      </w:r>
      <w:r w:rsidR="00F23A58">
        <w:rPr>
          <w:rFonts w:ascii="Times New Roman" w:hAnsi="Times New Roman" w:cs="Times New Roman"/>
          <w:sz w:val="28"/>
          <w:szCs w:val="28"/>
        </w:rPr>
        <w:t>cose. Ogni alimento porta con sé</w:t>
      </w:r>
      <w:r w:rsidRPr="00F23A58">
        <w:rPr>
          <w:rFonts w:ascii="Times New Roman" w:hAnsi="Times New Roman" w:cs="Times New Roman"/>
          <w:sz w:val="28"/>
          <w:szCs w:val="28"/>
        </w:rPr>
        <w:t xml:space="preserve"> il proprio apporto nutritivo, distinto da alimento ad alimento, e quindi variando l'alimentazione faremo arrivare al nostro organismo tutti gli apporti nutritivi di cui ha bisogno.</w:t>
      </w:r>
    </w:p>
    <w:p w:rsidR="00F23A58" w:rsidRPr="00F23A58" w:rsidRDefault="00F23A58" w:rsidP="00F23A58">
      <w:pPr>
        <w:spacing w:after="0" w:line="360" w:lineRule="auto"/>
        <w:jc w:val="both"/>
        <w:rPr>
          <w:rFonts w:ascii="Times New Roman" w:hAnsi="Times New Roman" w:cs="Times New Roman"/>
          <w:b/>
          <w:bCs/>
          <w:sz w:val="28"/>
          <w:szCs w:val="28"/>
        </w:rPr>
      </w:pPr>
      <w:r w:rsidRPr="00F23A58">
        <w:rPr>
          <w:rFonts w:ascii="Times New Roman" w:hAnsi="Times New Roman" w:cs="Times New Roman"/>
          <w:b/>
          <w:bCs/>
          <w:sz w:val="28"/>
          <w:szCs w:val="28"/>
        </w:rPr>
        <w:t>Quanto cibo</w:t>
      </w:r>
      <w:r w:rsidR="0027274E" w:rsidRPr="00F23A58">
        <w:rPr>
          <w:rFonts w:ascii="Times New Roman" w:hAnsi="Times New Roman" w:cs="Times New Roman"/>
          <w:b/>
          <w:bCs/>
          <w:sz w:val="28"/>
          <w:szCs w:val="28"/>
        </w:rPr>
        <w:t>?</w:t>
      </w:r>
    </w:p>
    <w:p w:rsidR="00684FDA" w:rsidRDefault="0027274E" w:rsidP="00684FDA">
      <w:pPr>
        <w:spacing w:after="0" w:line="360" w:lineRule="auto"/>
        <w:jc w:val="both"/>
        <w:rPr>
          <w:rFonts w:ascii="Times New Roman" w:hAnsi="Times New Roman" w:cs="Times New Roman"/>
          <w:sz w:val="28"/>
          <w:szCs w:val="28"/>
        </w:rPr>
      </w:pPr>
      <w:r w:rsidRPr="00F23A58">
        <w:rPr>
          <w:rFonts w:ascii="Times New Roman" w:hAnsi="Times New Roman" w:cs="Times New Roman"/>
          <w:sz w:val="28"/>
          <w:szCs w:val="28"/>
        </w:rPr>
        <w:t>Alla seconda domanda ("quanto cibo") si può rispondere che la quantità di cibo dipende dall'età e dall'attività svolta dalla persona. Ecco alcuni esempi:</w:t>
      </w:r>
    </w:p>
    <w:p w:rsidR="00684FDA" w:rsidRPr="00684FDA" w:rsidRDefault="0027274E" w:rsidP="00684FDA">
      <w:pPr>
        <w:pStyle w:val="Paragrafoelenco"/>
        <w:numPr>
          <w:ilvl w:val="0"/>
          <w:numId w:val="3"/>
        </w:numPr>
        <w:spacing w:after="0" w:line="360" w:lineRule="auto"/>
        <w:jc w:val="both"/>
        <w:rPr>
          <w:rFonts w:ascii="Times New Roman" w:eastAsia="Times New Roman" w:hAnsi="Times New Roman" w:cs="Times New Roman"/>
          <w:color w:val="000000"/>
          <w:sz w:val="28"/>
          <w:szCs w:val="28"/>
          <w:lang w:eastAsia="it-IT"/>
        </w:rPr>
      </w:pPr>
      <w:proofErr w:type="gramStart"/>
      <w:r w:rsidRPr="00684FDA">
        <w:rPr>
          <w:rFonts w:ascii="Times New Roman" w:hAnsi="Times New Roman" w:cs="Times New Roman"/>
          <w:sz w:val="28"/>
          <w:szCs w:val="28"/>
        </w:rPr>
        <w:t>bambino</w:t>
      </w:r>
      <w:proofErr w:type="gramEnd"/>
      <w:r w:rsidRPr="00684FDA">
        <w:rPr>
          <w:rFonts w:ascii="Times New Roman" w:hAnsi="Times New Roman" w:cs="Times New Roman"/>
          <w:sz w:val="28"/>
          <w:szCs w:val="28"/>
        </w:rPr>
        <w:t xml:space="preserve"> in età scolare: quantità di cibo equivalente a 1500 chilocalorie al giorno</w:t>
      </w:r>
    </w:p>
    <w:p w:rsidR="00684FDA" w:rsidRPr="00684FDA" w:rsidRDefault="0027274E" w:rsidP="00684FDA">
      <w:pPr>
        <w:pStyle w:val="Paragrafoelenco"/>
        <w:numPr>
          <w:ilvl w:val="0"/>
          <w:numId w:val="3"/>
        </w:numPr>
        <w:spacing w:after="0" w:line="360" w:lineRule="auto"/>
        <w:jc w:val="both"/>
        <w:rPr>
          <w:rFonts w:ascii="Times New Roman" w:eastAsia="Times New Roman" w:hAnsi="Times New Roman" w:cs="Times New Roman"/>
          <w:color w:val="000000"/>
          <w:sz w:val="28"/>
          <w:szCs w:val="28"/>
          <w:lang w:eastAsia="it-IT"/>
        </w:rPr>
      </w:pPr>
      <w:proofErr w:type="gramStart"/>
      <w:r w:rsidRPr="00684FDA">
        <w:rPr>
          <w:rFonts w:ascii="Times New Roman" w:hAnsi="Times New Roman" w:cs="Times New Roman"/>
          <w:sz w:val="28"/>
          <w:szCs w:val="28"/>
        </w:rPr>
        <w:t>adolescente</w:t>
      </w:r>
      <w:proofErr w:type="gramEnd"/>
      <w:r w:rsidRPr="00684FDA">
        <w:rPr>
          <w:rFonts w:ascii="Times New Roman" w:hAnsi="Times New Roman" w:cs="Times New Roman"/>
          <w:sz w:val="28"/>
          <w:szCs w:val="28"/>
        </w:rPr>
        <w:t xml:space="preserve"> che studia: quantità di cibo equivalente a 1900 chilocalorie al giorno</w:t>
      </w:r>
    </w:p>
    <w:p w:rsidR="00684FDA" w:rsidRPr="00684FDA" w:rsidRDefault="0027274E" w:rsidP="00684FDA">
      <w:pPr>
        <w:pStyle w:val="Paragrafoelenco"/>
        <w:numPr>
          <w:ilvl w:val="0"/>
          <w:numId w:val="3"/>
        </w:numPr>
        <w:spacing w:after="0" w:line="360" w:lineRule="auto"/>
        <w:jc w:val="both"/>
        <w:rPr>
          <w:rFonts w:ascii="Times New Roman" w:eastAsia="Times New Roman" w:hAnsi="Times New Roman" w:cs="Times New Roman"/>
          <w:color w:val="000000"/>
          <w:sz w:val="28"/>
          <w:szCs w:val="28"/>
          <w:lang w:eastAsia="it-IT"/>
        </w:rPr>
      </w:pPr>
      <w:proofErr w:type="gramStart"/>
      <w:r w:rsidRPr="00684FDA">
        <w:rPr>
          <w:rFonts w:ascii="Times New Roman" w:hAnsi="Times New Roman" w:cs="Times New Roman"/>
          <w:sz w:val="28"/>
          <w:szCs w:val="28"/>
        </w:rPr>
        <w:t>adolescente</w:t>
      </w:r>
      <w:proofErr w:type="gramEnd"/>
      <w:r w:rsidRPr="00684FDA">
        <w:rPr>
          <w:rFonts w:ascii="Times New Roman" w:hAnsi="Times New Roman" w:cs="Times New Roman"/>
          <w:sz w:val="28"/>
          <w:szCs w:val="28"/>
        </w:rPr>
        <w:t xml:space="preserve"> che lavora: quantità di cibo equivalente a 2200 chilocalorie al giorno</w:t>
      </w:r>
    </w:p>
    <w:p w:rsidR="00684FDA" w:rsidRPr="00684FDA" w:rsidRDefault="0027274E" w:rsidP="00684FDA">
      <w:pPr>
        <w:pStyle w:val="Paragrafoelenco"/>
        <w:numPr>
          <w:ilvl w:val="0"/>
          <w:numId w:val="3"/>
        </w:numPr>
        <w:spacing w:after="0" w:line="360" w:lineRule="auto"/>
        <w:jc w:val="both"/>
        <w:rPr>
          <w:rFonts w:ascii="Times New Roman" w:eastAsia="Times New Roman" w:hAnsi="Times New Roman" w:cs="Times New Roman"/>
          <w:color w:val="000000"/>
          <w:sz w:val="28"/>
          <w:szCs w:val="28"/>
          <w:lang w:eastAsia="it-IT"/>
        </w:rPr>
      </w:pPr>
      <w:proofErr w:type="gramStart"/>
      <w:r w:rsidRPr="00684FDA">
        <w:rPr>
          <w:rFonts w:ascii="Times New Roman" w:hAnsi="Times New Roman" w:cs="Times New Roman"/>
          <w:sz w:val="28"/>
          <w:szCs w:val="28"/>
        </w:rPr>
        <w:t>adulto</w:t>
      </w:r>
      <w:proofErr w:type="gramEnd"/>
      <w:r w:rsidRPr="00684FDA">
        <w:rPr>
          <w:rFonts w:ascii="Times New Roman" w:hAnsi="Times New Roman" w:cs="Times New Roman"/>
          <w:sz w:val="28"/>
          <w:szCs w:val="28"/>
        </w:rPr>
        <w:t xml:space="preserve"> che lavora in ufficio: quantità di cibo equivalente a 2300 chilocalorie al giorno</w:t>
      </w:r>
    </w:p>
    <w:p w:rsidR="00684FDA" w:rsidRPr="00684FDA" w:rsidRDefault="0027274E" w:rsidP="00684FDA">
      <w:pPr>
        <w:pStyle w:val="Paragrafoelenco"/>
        <w:numPr>
          <w:ilvl w:val="0"/>
          <w:numId w:val="3"/>
        </w:numPr>
        <w:spacing w:after="0" w:line="360" w:lineRule="auto"/>
        <w:jc w:val="both"/>
        <w:rPr>
          <w:rFonts w:ascii="Times New Roman" w:eastAsia="Times New Roman" w:hAnsi="Times New Roman" w:cs="Times New Roman"/>
          <w:color w:val="000000"/>
          <w:sz w:val="28"/>
          <w:szCs w:val="28"/>
          <w:lang w:eastAsia="it-IT"/>
        </w:rPr>
      </w:pPr>
      <w:proofErr w:type="gramStart"/>
      <w:r w:rsidRPr="00684FDA">
        <w:rPr>
          <w:rFonts w:ascii="Times New Roman" w:hAnsi="Times New Roman" w:cs="Times New Roman"/>
          <w:sz w:val="28"/>
          <w:szCs w:val="28"/>
        </w:rPr>
        <w:t>adulto</w:t>
      </w:r>
      <w:proofErr w:type="gramEnd"/>
      <w:r w:rsidRPr="00684FDA">
        <w:rPr>
          <w:rFonts w:ascii="Times New Roman" w:hAnsi="Times New Roman" w:cs="Times New Roman"/>
          <w:sz w:val="28"/>
          <w:szCs w:val="28"/>
        </w:rPr>
        <w:t xml:space="preserve"> che svolge lavoro manuale: quantità di cibo equivalente a 2500 chilocalorie al giorno</w:t>
      </w:r>
    </w:p>
    <w:p w:rsidR="00684FDA" w:rsidRPr="00684FDA" w:rsidRDefault="0027274E" w:rsidP="00684FDA">
      <w:pPr>
        <w:pStyle w:val="Paragrafoelenco"/>
        <w:numPr>
          <w:ilvl w:val="0"/>
          <w:numId w:val="3"/>
        </w:numPr>
        <w:spacing w:after="0" w:line="360" w:lineRule="auto"/>
        <w:jc w:val="both"/>
        <w:rPr>
          <w:rFonts w:ascii="Times New Roman" w:eastAsia="Times New Roman" w:hAnsi="Times New Roman" w:cs="Times New Roman"/>
          <w:color w:val="000000"/>
          <w:sz w:val="28"/>
          <w:szCs w:val="28"/>
          <w:lang w:eastAsia="it-IT"/>
        </w:rPr>
      </w:pPr>
      <w:proofErr w:type="gramStart"/>
      <w:r w:rsidRPr="00684FDA">
        <w:rPr>
          <w:rFonts w:ascii="Times New Roman" w:hAnsi="Times New Roman" w:cs="Times New Roman"/>
          <w:sz w:val="28"/>
          <w:szCs w:val="28"/>
        </w:rPr>
        <w:t>anziano</w:t>
      </w:r>
      <w:proofErr w:type="gramEnd"/>
      <w:r w:rsidRPr="00684FDA">
        <w:rPr>
          <w:rFonts w:ascii="Times New Roman" w:hAnsi="Times New Roman" w:cs="Times New Roman"/>
          <w:sz w:val="28"/>
          <w:szCs w:val="28"/>
        </w:rPr>
        <w:t xml:space="preserve"> in pensione: quantità</w:t>
      </w:r>
      <w:r w:rsidRPr="00684FDA">
        <w:rPr>
          <w:sz w:val="28"/>
          <w:szCs w:val="28"/>
        </w:rPr>
        <w:t xml:space="preserve"> di cibo equivalente a 1800 chilocalorie al giorno</w:t>
      </w:r>
    </w:p>
    <w:p w:rsidR="0027274E" w:rsidRPr="00684FDA" w:rsidRDefault="0027274E" w:rsidP="00684FDA">
      <w:pPr>
        <w:pStyle w:val="Paragrafoelenco"/>
        <w:numPr>
          <w:ilvl w:val="0"/>
          <w:numId w:val="3"/>
        </w:numPr>
        <w:spacing w:after="0" w:line="360" w:lineRule="auto"/>
        <w:jc w:val="both"/>
        <w:rPr>
          <w:rFonts w:ascii="Times New Roman" w:hAnsi="Times New Roman" w:cs="Times New Roman"/>
          <w:sz w:val="28"/>
          <w:szCs w:val="28"/>
        </w:rPr>
      </w:pPr>
      <w:proofErr w:type="gramStart"/>
      <w:r w:rsidRPr="00684FDA">
        <w:rPr>
          <w:rFonts w:ascii="Times New Roman" w:hAnsi="Times New Roman" w:cs="Times New Roman"/>
          <w:sz w:val="28"/>
          <w:szCs w:val="28"/>
        </w:rPr>
        <w:t>anziano</w:t>
      </w:r>
      <w:proofErr w:type="gramEnd"/>
      <w:r w:rsidRPr="00684FDA">
        <w:rPr>
          <w:rFonts w:ascii="Times New Roman" w:hAnsi="Times New Roman" w:cs="Times New Roman"/>
          <w:sz w:val="28"/>
          <w:szCs w:val="28"/>
        </w:rPr>
        <w:t xml:space="preserve"> a letto per malattia: quantità di cibo equivalente a 1000 chilocalorie al giorno</w:t>
      </w:r>
    </w:p>
    <w:p w:rsidR="00684FDA" w:rsidRDefault="0027274E" w:rsidP="00684FDA">
      <w:pPr>
        <w:pStyle w:val="NormaleWeb"/>
        <w:spacing w:before="0" w:beforeAutospacing="0" w:after="0" w:afterAutospacing="0" w:line="360" w:lineRule="auto"/>
        <w:ind w:right="74"/>
        <w:jc w:val="both"/>
        <w:rPr>
          <w:sz w:val="28"/>
          <w:szCs w:val="28"/>
        </w:rPr>
      </w:pPr>
      <w:r w:rsidRPr="0027274E">
        <w:rPr>
          <w:sz w:val="28"/>
          <w:szCs w:val="28"/>
        </w:rPr>
        <w:t xml:space="preserve">I valori forniti sono puramente indicativi, ma molto prossimi alla realtà. Ingerire cibo significa accumulare energia, e non bisogna accumulare più energia di quanta se ne consuma al </w:t>
      </w:r>
      <w:r w:rsidR="00684FDA">
        <w:rPr>
          <w:sz w:val="28"/>
          <w:szCs w:val="28"/>
        </w:rPr>
        <w:t>giorno, altrimenti si ingrassa.</w:t>
      </w:r>
    </w:p>
    <w:p w:rsidR="00684FDA" w:rsidRDefault="0027274E" w:rsidP="00684FDA">
      <w:pPr>
        <w:pStyle w:val="NormaleWeb"/>
        <w:spacing w:before="0" w:beforeAutospacing="0" w:after="0" w:afterAutospacing="0" w:line="360" w:lineRule="auto"/>
        <w:ind w:right="74"/>
        <w:jc w:val="both"/>
        <w:rPr>
          <w:sz w:val="28"/>
          <w:szCs w:val="28"/>
        </w:rPr>
      </w:pPr>
      <w:r w:rsidRPr="0027274E">
        <w:rPr>
          <w:sz w:val="28"/>
          <w:szCs w:val="28"/>
        </w:rPr>
        <w:t>Fino agli anni '50 non esistevano problemi di superalimentazione delle persone, in tempo di guerra addirittura era già una fortuna mangiare qualcosa. Nel dopoguerra, col benessere e con la sempre più abbondante disponibilità di cibo e di "tentazioni", abbiamo assistito ad un progressivo ingrassamento della popolazione che oggi si traduce nel "rischio obesità" per il 30% degli adolescenti.</w:t>
      </w:r>
    </w:p>
    <w:p w:rsidR="00684FDA" w:rsidRDefault="0027274E" w:rsidP="00684FDA">
      <w:pPr>
        <w:pStyle w:val="NormaleWeb"/>
        <w:spacing w:before="0" w:beforeAutospacing="0" w:after="0" w:afterAutospacing="0" w:line="360" w:lineRule="auto"/>
        <w:ind w:right="74"/>
        <w:jc w:val="both"/>
        <w:rPr>
          <w:sz w:val="28"/>
          <w:szCs w:val="28"/>
        </w:rPr>
      </w:pPr>
      <w:r w:rsidRPr="0027274E">
        <w:rPr>
          <w:sz w:val="28"/>
          <w:szCs w:val="28"/>
        </w:rPr>
        <w:t>Oggi più che mai, proprio per la grande disponibilità di cibo, occorre stare attenti a non mangiare più del necessario per non andare in sovrappeso, con tutte le conseguenze derivanti (ipertensione, colesterolo, affaticamento del</w:t>
      </w:r>
      <w:r w:rsidR="00684FDA">
        <w:rPr>
          <w:sz w:val="28"/>
          <w:szCs w:val="28"/>
        </w:rPr>
        <w:t xml:space="preserve"> cuore, arteriosclerosi, ecc.).</w:t>
      </w:r>
    </w:p>
    <w:p w:rsidR="00684FDA" w:rsidRDefault="0027274E" w:rsidP="00684FDA">
      <w:pPr>
        <w:pStyle w:val="NormaleWeb"/>
        <w:spacing w:before="0" w:beforeAutospacing="0" w:after="0" w:afterAutospacing="0" w:line="360" w:lineRule="auto"/>
        <w:ind w:right="74"/>
        <w:jc w:val="both"/>
        <w:rPr>
          <w:sz w:val="28"/>
          <w:szCs w:val="28"/>
        </w:rPr>
      </w:pPr>
      <w:r w:rsidRPr="0027274E">
        <w:rPr>
          <w:sz w:val="28"/>
          <w:szCs w:val="28"/>
        </w:rPr>
        <w:t>Oggi più che mai, ancora, occorre essere informati su quel che si mangia e sul contenuto calorico degli alimenti. La legge, per fortuna, obbliga i produttori a scrivere sulle etichette un gran numero di informazioni tra cui una importantissima: </w:t>
      </w:r>
      <w:r w:rsidRPr="0027274E">
        <w:rPr>
          <w:b/>
          <w:bCs/>
          <w:sz w:val="28"/>
          <w:szCs w:val="28"/>
        </w:rPr>
        <w:t>il numero di chilocalorie per 100 g di prodotto</w:t>
      </w:r>
      <w:r w:rsidR="00684FDA">
        <w:rPr>
          <w:sz w:val="28"/>
          <w:szCs w:val="28"/>
        </w:rPr>
        <w:t>.</w:t>
      </w:r>
    </w:p>
    <w:p w:rsidR="00684FDA" w:rsidRDefault="0027274E" w:rsidP="00684FDA">
      <w:pPr>
        <w:pStyle w:val="NormaleWeb"/>
        <w:spacing w:before="0" w:beforeAutospacing="0" w:after="0" w:afterAutospacing="0" w:line="360" w:lineRule="auto"/>
        <w:ind w:right="74"/>
        <w:jc w:val="both"/>
        <w:rPr>
          <w:sz w:val="28"/>
          <w:szCs w:val="28"/>
        </w:rPr>
      </w:pPr>
      <w:r w:rsidRPr="0027274E">
        <w:rPr>
          <w:sz w:val="28"/>
          <w:szCs w:val="28"/>
        </w:rPr>
        <w:t>Saper leggere bene l'etichetta dei prodotti acquistati al supermercato è di fondamentale importanza, e quindi qui dappresso daremo la </w:t>
      </w:r>
      <w:r w:rsidRPr="0027274E">
        <w:rPr>
          <w:b/>
          <w:bCs/>
          <w:sz w:val="28"/>
          <w:szCs w:val="28"/>
        </w:rPr>
        <w:t>definizione esatta di chilocaloria</w:t>
      </w:r>
      <w:r w:rsidRPr="0027274E">
        <w:rPr>
          <w:sz w:val="28"/>
          <w:szCs w:val="28"/>
        </w:rPr>
        <w:t> e le informazioni sui simboli</w:t>
      </w:r>
      <w:r w:rsidR="00684FDA">
        <w:rPr>
          <w:sz w:val="28"/>
          <w:szCs w:val="28"/>
        </w:rPr>
        <w:t xml:space="preserve"> utilizzati per rappresentarla.</w:t>
      </w:r>
    </w:p>
    <w:p w:rsidR="00684FDA" w:rsidRDefault="0027274E" w:rsidP="00684FDA">
      <w:pPr>
        <w:pStyle w:val="NormaleWeb"/>
        <w:spacing w:before="0" w:beforeAutospacing="0" w:after="0" w:afterAutospacing="0" w:line="360" w:lineRule="auto"/>
        <w:ind w:right="74"/>
        <w:jc w:val="both"/>
        <w:rPr>
          <w:sz w:val="28"/>
          <w:szCs w:val="28"/>
        </w:rPr>
      </w:pPr>
      <w:r w:rsidRPr="0027274E">
        <w:rPr>
          <w:sz w:val="28"/>
          <w:szCs w:val="28"/>
        </w:rPr>
        <w:t>La </w:t>
      </w:r>
      <w:r w:rsidRPr="0027274E">
        <w:rPr>
          <w:b/>
          <w:bCs/>
          <w:sz w:val="28"/>
          <w:szCs w:val="28"/>
        </w:rPr>
        <w:t>caloria</w:t>
      </w:r>
      <w:r w:rsidRPr="0027274E">
        <w:rPr>
          <w:sz w:val="28"/>
          <w:szCs w:val="28"/>
        </w:rPr>
        <w:t> detta anche "piccola caloria" ed indicata a livello internazionale col simbolo </w:t>
      </w:r>
      <w:proofErr w:type="spellStart"/>
      <w:r w:rsidRPr="0027274E">
        <w:rPr>
          <w:b/>
          <w:bCs/>
          <w:sz w:val="28"/>
          <w:szCs w:val="28"/>
        </w:rPr>
        <w:t>cal</w:t>
      </w:r>
      <w:proofErr w:type="spellEnd"/>
      <w:r w:rsidRPr="0027274E">
        <w:rPr>
          <w:sz w:val="28"/>
          <w:szCs w:val="28"/>
        </w:rPr>
        <w:t> (si osservi la "c" minuscola) è la </w:t>
      </w:r>
      <w:r w:rsidRPr="0027274E">
        <w:rPr>
          <w:b/>
          <w:bCs/>
          <w:sz w:val="28"/>
          <w:szCs w:val="28"/>
        </w:rPr>
        <w:t>quantità di calore necessaria per elevare di 1 grado centigrado una quantità di a</w:t>
      </w:r>
      <w:r w:rsidR="00684FDA">
        <w:rPr>
          <w:b/>
          <w:bCs/>
          <w:sz w:val="28"/>
          <w:szCs w:val="28"/>
        </w:rPr>
        <w:t>c</w:t>
      </w:r>
      <w:r w:rsidRPr="0027274E">
        <w:rPr>
          <w:b/>
          <w:bCs/>
          <w:sz w:val="28"/>
          <w:szCs w:val="28"/>
        </w:rPr>
        <w:t>qua pari ad 1 g</w:t>
      </w:r>
      <w:r w:rsidR="00684FDA">
        <w:rPr>
          <w:sz w:val="28"/>
          <w:szCs w:val="28"/>
        </w:rPr>
        <w:t>.</w:t>
      </w:r>
    </w:p>
    <w:p w:rsidR="00684FDA" w:rsidRDefault="0027274E" w:rsidP="00684FDA">
      <w:pPr>
        <w:pStyle w:val="NormaleWeb"/>
        <w:spacing w:before="0" w:beforeAutospacing="0" w:after="0" w:afterAutospacing="0" w:line="360" w:lineRule="auto"/>
        <w:ind w:right="74"/>
        <w:jc w:val="both"/>
        <w:rPr>
          <w:sz w:val="28"/>
          <w:szCs w:val="28"/>
        </w:rPr>
      </w:pPr>
      <w:r w:rsidRPr="0027274E">
        <w:rPr>
          <w:sz w:val="28"/>
          <w:szCs w:val="28"/>
        </w:rPr>
        <w:t>La </w:t>
      </w:r>
      <w:r w:rsidRPr="0027274E">
        <w:rPr>
          <w:b/>
          <w:bCs/>
          <w:sz w:val="28"/>
          <w:szCs w:val="28"/>
        </w:rPr>
        <w:t>chilocaloria</w:t>
      </w:r>
      <w:r w:rsidRPr="0027274E">
        <w:rPr>
          <w:sz w:val="28"/>
          <w:szCs w:val="28"/>
        </w:rPr>
        <w:t> detta anche "grande caloria" ed indicata a livello internazionale col simbolo </w:t>
      </w:r>
      <w:r w:rsidRPr="0027274E">
        <w:rPr>
          <w:b/>
          <w:bCs/>
          <w:sz w:val="28"/>
          <w:szCs w:val="28"/>
        </w:rPr>
        <w:t>Cal</w:t>
      </w:r>
      <w:r w:rsidRPr="0027274E">
        <w:rPr>
          <w:sz w:val="28"/>
          <w:szCs w:val="28"/>
        </w:rPr>
        <w:t> (si osservi la "C" maiuscola) è la </w:t>
      </w:r>
      <w:r w:rsidRPr="0027274E">
        <w:rPr>
          <w:b/>
          <w:bCs/>
          <w:sz w:val="28"/>
          <w:szCs w:val="28"/>
        </w:rPr>
        <w:t>quantità di calore necessaria per elevare di 1 grado centigrado una quantità di a</w:t>
      </w:r>
      <w:r w:rsidR="00684FDA">
        <w:rPr>
          <w:b/>
          <w:bCs/>
          <w:sz w:val="28"/>
          <w:szCs w:val="28"/>
        </w:rPr>
        <w:t>c</w:t>
      </w:r>
      <w:r w:rsidRPr="0027274E">
        <w:rPr>
          <w:b/>
          <w:bCs/>
          <w:sz w:val="28"/>
          <w:szCs w:val="28"/>
        </w:rPr>
        <w:t>qua pari ad 1 kg</w:t>
      </w:r>
      <w:r w:rsidR="00684FDA">
        <w:rPr>
          <w:sz w:val="28"/>
          <w:szCs w:val="28"/>
        </w:rPr>
        <w:t>.</w:t>
      </w:r>
    </w:p>
    <w:p w:rsidR="00684FDA" w:rsidRDefault="0027274E" w:rsidP="00684FDA">
      <w:pPr>
        <w:pStyle w:val="NormaleWeb"/>
        <w:spacing w:before="0" w:beforeAutospacing="0" w:after="0" w:afterAutospacing="0" w:line="360" w:lineRule="auto"/>
        <w:ind w:right="74"/>
        <w:jc w:val="both"/>
        <w:rPr>
          <w:sz w:val="28"/>
          <w:szCs w:val="28"/>
        </w:rPr>
      </w:pPr>
      <w:r w:rsidRPr="0027274E">
        <w:rPr>
          <w:sz w:val="28"/>
          <w:szCs w:val="28"/>
        </w:rPr>
        <w:t>La chilocaloria è talvolta impropriamente indicata col simbolo </w:t>
      </w:r>
      <w:proofErr w:type="gramStart"/>
      <w:r w:rsidRPr="0027274E">
        <w:rPr>
          <w:b/>
          <w:bCs/>
          <w:sz w:val="28"/>
          <w:szCs w:val="28"/>
        </w:rPr>
        <w:t>kcal </w:t>
      </w:r>
      <w:r w:rsidRPr="0027274E">
        <w:rPr>
          <w:sz w:val="28"/>
          <w:szCs w:val="28"/>
        </w:rPr>
        <w:t>,</w:t>
      </w:r>
      <w:proofErr w:type="gramEnd"/>
      <w:r w:rsidRPr="0027274E">
        <w:rPr>
          <w:sz w:val="28"/>
          <w:szCs w:val="28"/>
        </w:rPr>
        <w:t xml:space="preserve"> dove come sempre il prefisso </w:t>
      </w:r>
      <w:r w:rsidRPr="0027274E">
        <w:rPr>
          <w:b/>
          <w:bCs/>
          <w:sz w:val="28"/>
          <w:szCs w:val="28"/>
        </w:rPr>
        <w:t>k</w:t>
      </w:r>
      <w:r w:rsidRPr="0027274E">
        <w:rPr>
          <w:sz w:val="28"/>
          <w:szCs w:val="28"/>
        </w:rPr>
        <w:t> indica il moltiplicatore per 1.000 e </w:t>
      </w:r>
      <w:proofErr w:type="spellStart"/>
      <w:r w:rsidRPr="0027274E">
        <w:rPr>
          <w:b/>
          <w:bCs/>
          <w:sz w:val="28"/>
          <w:szCs w:val="28"/>
        </w:rPr>
        <w:t>cal</w:t>
      </w:r>
      <w:proofErr w:type="spellEnd"/>
      <w:r w:rsidRPr="0027274E">
        <w:rPr>
          <w:sz w:val="28"/>
          <w:szCs w:val="28"/>
        </w:rPr>
        <w:t> indica la piccola caloria. Ed in effetti, se riguardate le definizioni che abbiamo dato, mille piccole calorie equ</w:t>
      </w:r>
      <w:r w:rsidR="00684FDA">
        <w:rPr>
          <w:sz w:val="28"/>
          <w:szCs w:val="28"/>
        </w:rPr>
        <w:t>ivalgono ad una grande caloria.</w:t>
      </w:r>
    </w:p>
    <w:p w:rsidR="00684FDA" w:rsidRDefault="0027274E" w:rsidP="00684FDA">
      <w:pPr>
        <w:pStyle w:val="NormaleWeb"/>
        <w:spacing w:before="0" w:beforeAutospacing="0" w:after="0" w:afterAutospacing="0" w:line="360" w:lineRule="auto"/>
        <w:ind w:right="74"/>
        <w:jc w:val="both"/>
        <w:rPr>
          <w:sz w:val="28"/>
          <w:szCs w:val="28"/>
        </w:rPr>
      </w:pPr>
      <w:r w:rsidRPr="0027274E">
        <w:rPr>
          <w:sz w:val="28"/>
          <w:szCs w:val="28"/>
        </w:rPr>
        <w:t>Se su qualche etichetta trovaste scritto il simbolo </w:t>
      </w:r>
      <w:proofErr w:type="spellStart"/>
      <w:r w:rsidRPr="0027274E">
        <w:rPr>
          <w:b/>
          <w:bCs/>
          <w:sz w:val="28"/>
          <w:szCs w:val="28"/>
        </w:rPr>
        <w:t>kCal</w:t>
      </w:r>
      <w:proofErr w:type="spellEnd"/>
      <w:r w:rsidRPr="0027274E">
        <w:rPr>
          <w:sz w:val="28"/>
          <w:szCs w:val="28"/>
        </w:rPr>
        <w:t> si tratterebbe della manifestazione dell'ignoranza di chi ha preparato l'etichetta, che non conosce la distinzione tra "</w:t>
      </w:r>
      <w:proofErr w:type="spellStart"/>
      <w:r w:rsidRPr="0027274E">
        <w:rPr>
          <w:sz w:val="28"/>
          <w:szCs w:val="28"/>
        </w:rPr>
        <w:t>cal</w:t>
      </w:r>
      <w:proofErr w:type="spellEnd"/>
      <w:r w:rsidRPr="0027274E">
        <w:rPr>
          <w:sz w:val="28"/>
          <w:szCs w:val="28"/>
        </w:rPr>
        <w:t>" e "Cal". Infatti una sola "</w:t>
      </w:r>
      <w:proofErr w:type="spellStart"/>
      <w:r w:rsidRPr="0027274E">
        <w:rPr>
          <w:sz w:val="28"/>
          <w:szCs w:val="28"/>
        </w:rPr>
        <w:t>kCal</w:t>
      </w:r>
      <w:proofErr w:type="spellEnd"/>
      <w:r w:rsidRPr="0027274E">
        <w:rPr>
          <w:sz w:val="28"/>
          <w:szCs w:val="28"/>
        </w:rPr>
        <w:t>" indica ben </w:t>
      </w:r>
      <w:r w:rsidRPr="0027274E">
        <w:rPr>
          <w:b/>
          <w:bCs/>
          <w:sz w:val="28"/>
          <w:szCs w:val="28"/>
        </w:rPr>
        <w:t>mille chilocalorie</w:t>
      </w:r>
      <w:r w:rsidRPr="0027274E">
        <w:rPr>
          <w:sz w:val="28"/>
          <w:szCs w:val="28"/>
        </w:rPr>
        <w:t>, sufficiente ad un operaio per l</w:t>
      </w:r>
      <w:r w:rsidR="00684FDA">
        <w:rPr>
          <w:sz w:val="28"/>
          <w:szCs w:val="28"/>
        </w:rPr>
        <w:t>avorare 4 giorni consecutivi...</w:t>
      </w:r>
    </w:p>
    <w:p w:rsidR="00684FDA" w:rsidRDefault="0027274E" w:rsidP="00684FDA">
      <w:pPr>
        <w:pStyle w:val="NormaleWeb"/>
        <w:spacing w:before="0" w:beforeAutospacing="0" w:after="0" w:afterAutospacing="0" w:line="360" w:lineRule="auto"/>
        <w:ind w:right="74"/>
        <w:jc w:val="both"/>
        <w:rPr>
          <w:sz w:val="28"/>
          <w:szCs w:val="28"/>
        </w:rPr>
      </w:pPr>
      <w:r w:rsidRPr="0027274E">
        <w:rPr>
          <w:sz w:val="28"/>
          <w:szCs w:val="28"/>
        </w:rPr>
        <w:t>Nel leggere le etichette degli alimenti ricordatevi che il numero di chilocalorie indicato è </w:t>
      </w:r>
      <w:r w:rsidRPr="0027274E">
        <w:rPr>
          <w:b/>
          <w:bCs/>
          <w:sz w:val="28"/>
          <w:szCs w:val="28"/>
        </w:rPr>
        <w:t>relativo a 100 g di prodotto</w:t>
      </w:r>
      <w:r w:rsidRPr="0027274E">
        <w:rPr>
          <w:sz w:val="28"/>
          <w:szCs w:val="28"/>
        </w:rPr>
        <w:t xml:space="preserve">. Quindi se sulla confezione di uno </w:t>
      </w:r>
      <w:proofErr w:type="spellStart"/>
      <w:r w:rsidRPr="0027274E">
        <w:rPr>
          <w:sz w:val="28"/>
          <w:szCs w:val="28"/>
        </w:rPr>
        <w:t>yogurth</w:t>
      </w:r>
      <w:proofErr w:type="spellEnd"/>
      <w:r w:rsidRPr="0027274E">
        <w:rPr>
          <w:sz w:val="28"/>
          <w:szCs w:val="28"/>
        </w:rPr>
        <w:t xml:space="preserve"> naturale magro da 125 g trovate scritto: "valore energetico = 47 kcal" e volete sapere quale sia l'apporto calorico di </w:t>
      </w:r>
      <w:r w:rsidRPr="0027274E">
        <w:rPr>
          <w:b/>
          <w:bCs/>
          <w:sz w:val="28"/>
          <w:szCs w:val="28"/>
        </w:rPr>
        <w:t>tutto</w:t>
      </w:r>
      <w:r w:rsidRPr="0027274E">
        <w:rPr>
          <w:sz w:val="28"/>
          <w:szCs w:val="28"/>
        </w:rPr>
        <w:t> il vasetto dovete moltipl</w:t>
      </w:r>
      <w:r w:rsidR="00684FDA">
        <w:rPr>
          <w:sz w:val="28"/>
          <w:szCs w:val="28"/>
        </w:rPr>
        <w:t>icare quel valore per 1,25.</w:t>
      </w:r>
    </w:p>
    <w:p w:rsidR="00684FDA" w:rsidRDefault="0027274E" w:rsidP="00684FDA">
      <w:pPr>
        <w:pStyle w:val="NormaleWeb"/>
        <w:spacing w:before="0" w:beforeAutospacing="0" w:after="0" w:afterAutospacing="0" w:line="360" w:lineRule="auto"/>
        <w:ind w:right="74"/>
        <w:jc w:val="both"/>
        <w:rPr>
          <w:sz w:val="28"/>
          <w:szCs w:val="28"/>
        </w:rPr>
      </w:pPr>
      <w:r w:rsidRPr="0027274E">
        <w:rPr>
          <w:sz w:val="28"/>
          <w:szCs w:val="28"/>
        </w:rPr>
        <w:t>Il cibo </w:t>
      </w:r>
      <w:r w:rsidRPr="0027274E">
        <w:rPr>
          <w:b/>
          <w:bCs/>
          <w:sz w:val="28"/>
          <w:szCs w:val="28"/>
        </w:rPr>
        <w:t>introdotto</w:t>
      </w:r>
      <w:r w:rsidRPr="0027274E">
        <w:rPr>
          <w:sz w:val="28"/>
          <w:szCs w:val="28"/>
        </w:rPr>
        <w:t> nel nostro corpo con gli alimenti si trasforma nell'energia che il nostro organismo </w:t>
      </w:r>
      <w:r w:rsidRPr="0027274E">
        <w:rPr>
          <w:b/>
          <w:bCs/>
          <w:sz w:val="28"/>
          <w:szCs w:val="28"/>
        </w:rPr>
        <w:t>consuma</w:t>
      </w:r>
      <w:r w:rsidRPr="0027274E">
        <w:rPr>
          <w:sz w:val="28"/>
          <w:szCs w:val="28"/>
        </w:rPr>
        <w:t> durante le varie attività e funzi</w:t>
      </w:r>
      <w:r w:rsidR="00684FDA">
        <w:rPr>
          <w:sz w:val="28"/>
          <w:szCs w:val="28"/>
        </w:rPr>
        <w:t>oni.</w:t>
      </w:r>
    </w:p>
    <w:p w:rsidR="00684FDA" w:rsidRDefault="0027274E" w:rsidP="00684FDA">
      <w:pPr>
        <w:pStyle w:val="NormaleWeb"/>
        <w:spacing w:before="0" w:beforeAutospacing="0" w:after="0" w:afterAutospacing="0" w:line="360" w:lineRule="auto"/>
        <w:ind w:right="74"/>
        <w:jc w:val="both"/>
        <w:rPr>
          <w:sz w:val="28"/>
          <w:szCs w:val="28"/>
        </w:rPr>
      </w:pPr>
      <w:r w:rsidRPr="0027274E">
        <w:rPr>
          <w:sz w:val="28"/>
          <w:szCs w:val="28"/>
        </w:rPr>
        <w:t>La differenza tra calorie </w:t>
      </w:r>
      <w:r w:rsidRPr="0027274E">
        <w:rPr>
          <w:b/>
          <w:bCs/>
          <w:sz w:val="28"/>
          <w:szCs w:val="28"/>
        </w:rPr>
        <w:t>introdotte</w:t>
      </w:r>
      <w:r w:rsidRPr="0027274E">
        <w:rPr>
          <w:sz w:val="28"/>
          <w:szCs w:val="28"/>
        </w:rPr>
        <w:t> e calorie </w:t>
      </w:r>
      <w:r w:rsidRPr="0027274E">
        <w:rPr>
          <w:b/>
          <w:bCs/>
          <w:sz w:val="28"/>
          <w:szCs w:val="28"/>
        </w:rPr>
        <w:t>consumate</w:t>
      </w:r>
      <w:r w:rsidRPr="0027274E">
        <w:rPr>
          <w:sz w:val="28"/>
          <w:szCs w:val="28"/>
        </w:rPr>
        <w:t> quotidianamente determina</w:t>
      </w:r>
      <w:r w:rsidR="00684FDA">
        <w:rPr>
          <w:sz w:val="28"/>
          <w:szCs w:val="28"/>
        </w:rPr>
        <w:t xml:space="preserve"> la variazione del nostro peso.</w:t>
      </w:r>
    </w:p>
    <w:p w:rsidR="00684FDA" w:rsidRDefault="0027274E" w:rsidP="00684FDA">
      <w:pPr>
        <w:pStyle w:val="NormaleWeb"/>
        <w:spacing w:before="0" w:beforeAutospacing="0" w:after="0" w:afterAutospacing="0" w:line="360" w:lineRule="auto"/>
        <w:ind w:right="74"/>
        <w:jc w:val="both"/>
        <w:rPr>
          <w:sz w:val="28"/>
          <w:szCs w:val="28"/>
        </w:rPr>
      </w:pPr>
      <w:r w:rsidRPr="0027274E">
        <w:rPr>
          <w:sz w:val="28"/>
          <w:szCs w:val="28"/>
        </w:rPr>
        <w:t>Se introduciamo più calorie di quante ne consumiamo l'eccesso di energia viene trasformato in grasso conservato a livello della vita nell'uomo (obesità androide ovvero a forma di mela) e a livello di cosce fianchi e glutei nelle donne (obesità ginoide ovvero a forma di pera) con consegu</w:t>
      </w:r>
      <w:r w:rsidR="00684FDA">
        <w:rPr>
          <w:sz w:val="28"/>
          <w:szCs w:val="28"/>
        </w:rPr>
        <w:t>ente aumento del peso corporeo.</w:t>
      </w:r>
    </w:p>
    <w:p w:rsidR="0027274E" w:rsidRPr="0027274E" w:rsidRDefault="0027274E" w:rsidP="00684FDA">
      <w:pPr>
        <w:pStyle w:val="NormaleWeb"/>
        <w:spacing w:before="0" w:beforeAutospacing="0" w:after="0" w:afterAutospacing="0" w:line="360" w:lineRule="auto"/>
        <w:ind w:right="74"/>
        <w:jc w:val="both"/>
        <w:rPr>
          <w:sz w:val="28"/>
          <w:szCs w:val="28"/>
        </w:rPr>
      </w:pPr>
      <w:r w:rsidRPr="0027274E">
        <w:rPr>
          <w:sz w:val="28"/>
          <w:szCs w:val="28"/>
        </w:rPr>
        <w:t>Se invece introduciamo meno calorie di quelle a noi necessarie l'organismo interviene in maniera opposta trasformando i depositi di grasso in energia facendo diminuire la massa corporea. </w:t>
      </w:r>
    </w:p>
    <w:p w:rsidR="0027274E" w:rsidRPr="00684FDA" w:rsidRDefault="00684FDA" w:rsidP="00684FDA">
      <w:pPr>
        <w:pStyle w:val="NormaleWeb"/>
        <w:spacing w:before="0" w:beforeAutospacing="0" w:after="0" w:afterAutospacing="0" w:line="360" w:lineRule="auto"/>
        <w:ind w:right="74"/>
        <w:jc w:val="both"/>
        <w:rPr>
          <w:b/>
          <w:sz w:val="28"/>
          <w:szCs w:val="28"/>
        </w:rPr>
      </w:pPr>
      <w:r w:rsidRPr="00684FDA">
        <w:rPr>
          <w:b/>
          <w:sz w:val="28"/>
          <w:szCs w:val="28"/>
        </w:rPr>
        <w:t>CALCOLO DEL PESO IDEALE</w:t>
      </w:r>
    </w:p>
    <w:p w:rsidR="00684FDA" w:rsidRDefault="0027274E" w:rsidP="00684FDA">
      <w:pPr>
        <w:pStyle w:val="NormaleWeb"/>
        <w:spacing w:before="0" w:beforeAutospacing="0" w:after="0" w:afterAutospacing="0" w:line="360" w:lineRule="auto"/>
        <w:ind w:right="74"/>
        <w:jc w:val="both"/>
        <w:rPr>
          <w:sz w:val="28"/>
          <w:szCs w:val="28"/>
        </w:rPr>
      </w:pPr>
      <w:r w:rsidRPr="00684FDA">
        <w:rPr>
          <w:sz w:val="28"/>
          <w:szCs w:val="28"/>
        </w:rPr>
        <w:t>Formule</w:t>
      </w:r>
      <w:r w:rsidR="00684FDA">
        <w:rPr>
          <w:sz w:val="28"/>
          <w:szCs w:val="28"/>
        </w:rPr>
        <w:t xml:space="preserve"> per il calcolo del peso ideale</w:t>
      </w:r>
    </w:p>
    <w:p w:rsidR="00684FDA" w:rsidRDefault="0027274E" w:rsidP="00684FDA">
      <w:pPr>
        <w:pStyle w:val="NormaleWeb"/>
        <w:spacing w:before="0" w:beforeAutospacing="0" w:after="0" w:afterAutospacing="0" w:line="360" w:lineRule="auto"/>
        <w:ind w:right="74"/>
        <w:jc w:val="both"/>
        <w:rPr>
          <w:sz w:val="28"/>
          <w:szCs w:val="28"/>
        </w:rPr>
      </w:pPr>
      <w:r w:rsidRPr="00684FDA">
        <w:rPr>
          <w:sz w:val="28"/>
          <w:szCs w:val="28"/>
        </w:rPr>
        <w:t>Il risultato di queste formule matematiche rappresenta il peso teorico ideale del soggetto secondo l'autore:</w:t>
      </w:r>
    </w:p>
    <w:p w:rsidR="00684FDA" w:rsidRPr="00684FDA" w:rsidRDefault="0027274E" w:rsidP="00684FDA">
      <w:pPr>
        <w:pStyle w:val="NormaleWeb"/>
        <w:spacing w:before="0" w:beforeAutospacing="0" w:after="0" w:afterAutospacing="0" w:line="360" w:lineRule="auto"/>
        <w:ind w:right="74"/>
        <w:jc w:val="both"/>
        <w:rPr>
          <w:sz w:val="28"/>
          <w:szCs w:val="28"/>
          <w:u w:val="single"/>
        </w:rPr>
      </w:pPr>
      <w:r w:rsidRPr="00684FDA">
        <w:rPr>
          <w:sz w:val="28"/>
          <w:szCs w:val="28"/>
          <w:u w:val="single"/>
        </w:rPr>
        <w:t>Formula di Lorenz</w:t>
      </w:r>
    </w:p>
    <w:p w:rsidR="00684FDA" w:rsidRDefault="0027274E" w:rsidP="00684FDA">
      <w:pPr>
        <w:pStyle w:val="NormaleWeb"/>
        <w:spacing w:before="0" w:beforeAutospacing="0" w:after="0" w:afterAutospacing="0" w:line="360" w:lineRule="auto"/>
        <w:ind w:right="74"/>
        <w:jc w:val="both"/>
        <w:rPr>
          <w:sz w:val="28"/>
          <w:szCs w:val="28"/>
        </w:rPr>
      </w:pPr>
      <w:r w:rsidRPr="00684FDA">
        <w:rPr>
          <w:sz w:val="28"/>
          <w:szCs w:val="28"/>
        </w:rPr>
        <w:t>Questa formula per il calcolo del peso ideale non tiene conto né dell'età né della struttura scheletrica, ma è molto utilizzata. Inoltre, mal si applica nei soggetti longilinei e</w:t>
      </w:r>
      <w:r w:rsidR="00684FDA" w:rsidRPr="00684FDA">
        <w:rPr>
          <w:sz w:val="28"/>
          <w:szCs w:val="28"/>
        </w:rPr>
        <w:t xml:space="preserve"> </w:t>
      </w:r>
      <w:proofErr w:type="spellStart"/>
      <w:r w:rsidR="00684FDA" w:rsidRPr="00684FDA">
        <w:rPr>
          <w:sz w:val="28"/>
          <w:szCs w:val="28"/>
        </w:rPr>
        <w:t>brachitipici</w:t>
      </w:r>
      <w:proofErr w:type="spellEnd"/>
      <w:r w:rsidRPr="00684FDA">
        <w:rPr>
          <w:sz w:val="28"/>
          <w:szCs w:val="28"/>
        </w:rPr>
        <w:t>.</w:t>
      </w:r>
    </w:p>
    <w:p w:rsidR="00684FDA" w:rsidRDefault="0027274E" w:rsidP="00684FDA">
      <w:pPr>
        <w:pStyle w:val="NormaleWeb"/>
        <w:spacing w:before="0" w:beforeAutospacing="0" w:after="0" w:afterAutospacing="0" w:line="360" w:lineRule="auto"/>
        <w:ind w:right="74"/>
        <w:jc w:val="both"/>
        <w:rPr>
          <w:sz w:val="28"/>
          <w:szCs w:val="28"/>
        </w:rPr>
      </w:pPr>
      <w:r w:rsidRPr="00684FDA">
        <w:rPr>
          <w:sz w:val="28"/>
          <w:szCs w:val="28"/>
        </w:rPr>
        <w:t xml:space="preserve">Peso ideale Uomini = altezza in cm </w:t>
      </w:r>
      <w:r w:rsidR="00684FDA">
        <w:rPr>
          <w:sz w:val="28"/>
          <w:szCs w:val="28"/>
        </w:rPr>
        <w:t xml:space="preserve">- 100 - (altezza in cm - </w:t>
      </w:r>
      <w:proofErr w:type="gramStart"/>
      <w:r w:rsidR="00684FDA">
        <w:rPr>
          <w:sz w:val="28"/>
          <w:szCs w:val="28"/>
        </w:rPr>
        <w:t>150)/</w:t>
      </w:r>
      <w:proofErr w:type="gramEnd"/>
      <w:r w:rsidR="00684FDA">
        <w:rPr>
          <w:sz w:val="28"/>
          <w:szCs w:val="28"/>
        </w:rPr>
        <w:t>4</w:t>
      </w:r>
    </w:p>
    <w:p w:rsidR="0027274E" w:rsidRPr="00684FDA" w:rsidRDefault="0027274E" w:rsidP="00684FDA">
      <w:pPr>
        <w:pStyle w:val="NormaleWeb"/>
        <w:spacing w:before="0" w:beforeAutospacing="0" w:after="0" w:afterAutospacing="0" w:line="360" w:lineRule="auto"/>
        <w:ind w:right="74"/>
        <w:jc w:val="both"/>
        <w:rPr>
          <w:sz w:val="28"/>
          <w:szCs w:val="28"/>
        </w:rPr>
      </w:pPr>
      <w:r w:rsidRPr="00684FDA">
        <w:rPr>
          <w:sz w:val="28"/>
          <w:szCs w:val="28"/>
        </w:rPr>
        <w:t xml:space="preserve">Peso ideale Donne = altezza in cm - 100 - (altezza in cm - </w:t>
      </w:r>
      <w:proofErr w:type="gramStart"/>
      <w:r w:rsidRPr="00684FDA">
        <w:rPr>
          <w:sz w:val="28"/>
          <w:szCs w:val="28"/>
        </w:rPr>
        <w:t>150)/</w:t>
      </w:r>
      <w:proofErr w:type="gramEnd"/>
      <w:r w:rsidRPr="00684FDA">
        <w:rPr>
          <w:sz w:val="28"/>
          <w:szCs w:val="28"/>
        </w:rPr>
        <w:t>2</w:t>
      </w:r>
    </w:p>
    <w:p w:rsidR="0027274E" w:rsidRPr="0027274E" w:rsidRDefault="0027274E" w:rsidP="0027274E">
      <w:pPr>
        <w:spacing w:after="0" w:line="240" w:lineRule="auto"/>
        <w:rPr>
          <w:rFonts w:ascii="Times New Roman" w:eastAsia="Times New Roman" w:hAnsi="Times New Roman" w:cs="Times New Roman"/>
          <w:sz w:val="24"/>
          <w:szCs w:val="24"/>
          <w:lang w:eastAsia="it-IT"/>
        </w:rPr>
      </w:pPr>
    </w:p>
    <w:p w:rsidR="00684FDA" w:rsidRPr="00684FDA" w:rsidRDefault="0027274E" w:rsidP="00684FDA">
      <w:pPr>
        <w:pStyle w:val="NormaleWeb"/>
        <w:spacing w:before="0" w:beforeAutospacing="0" w:after="0" w:afterAutospacing="0" w:line="360" w:lineRule="auto"/>
        <w:ind w:right="74"/>
        <w:jc w:val="both"/>
        <w:rPr>
          <w:sz w:val="28"/>
          <w:szCs w:val="28"/>
          <w:u w:val="single"/>
        </w:rPr>
      </w:pPr>
      <w:r w:rsidRPr="00684FDA">
        <w:rPr>
          <w:sz w:val="28"/>
          <w:szCs w:val="28"/>
          <w:u w:val="single"/>
        </w:rPr>
        <w:t xml:space="preserve">Formula di </w:t>
      </w:r>
      <w:proofErr w:type="spellStart"/>
      <w:r w:rsidRPr="00684FDA">
        <w:rPr>
          <w:sz w:val="28"/>
          <w:szCs w:val="28"/>
          <w:u w:val="single"/>
        </w:rPr>
        <w:t>Broca</w:t>
      </w:r>
      <w:proofErr w:type="spellEnd"/>
    </w:p>
    <w:p w:rsidR="0027274E" w:rsidRPr="00684FDA" w:rsidRDefault="0027274E" w:rsidP="00684FDA">
      <w:pPr>
        <w:pStyle w:val="NormaleWeb"/>
        <w:spacing w:before="0" w:beforeAutospacing="0" w:after="0" w:afterAutospacing="0" w:line="360" w:lineRule="auto"/>
        <w:ind w:right="74"/>
        <w:jc w:val="both"/>
        <w:rPr>
          <w:sz w:val="28"/>
          <w:szCs w:val="28"/>
        </w:rPr>
      </w:pPr>
      <w:r w:rsidRPr="00684FDA">
        <w:rPr>
          <w:sz w:val="28"/>
          <w:szCs w:val="28"/>
        </w:rPr>
        <w:t>Questa formula per il calcolo del peso ideale è la più semplice ma tiene conto solo dell'altezza; i limiti maggiori risiedono nella non corrispondenza del peso ideale per le </w:t>
      </w:r>
      <w:r w:rsidR="00684FDA" w:rsidRPr="00684FDA">
        <w:rPr>
          <w:sz w:val="28"/>
          <w:szCs w:val="28"/>
        </w:rPr>
        <w:t>stature medio alte</w:t>
      </w:r>
      <w:r w:rsidRPr="00684FDA">
        <w:rPr>
          <w:sz w:val="28"/>
          <w:szCs w:val="28"/>
        </w:rPr>
        <w:t>.</w:t>
      </w:r>
    </w:p>
    <w:p w:rsidR="0027274E" w:rsidRPr="0027274E" w:rsidRDefault="0027274E" w:rsidP="0027274E">
      <w:pPr>
        <w:spacing w:after="0" w:line="240" w:lineRule="auto"/>
        <w:rPr>
          <w:rFonts w:ascii="Times New Roman" w:eastAsia="Times New Roman" w:hAnsi="Times New Roman" w:cs="Times New Roman"/>
          <w:sz w:val="24"/>
          <w:szCs w:val="24"/>
          <w:lang w:eastAsia="it-IT"/>
        </w:rPr>
      </w:pPr>
    </w:p>
    <w:p w:rsidR="00684FDA" w:rsidRDefault="0027274E" w:rsidP="00684FDA">
      <w:pPr>
        <w:pStyle w:val="NormaleWeb"/>
        <w:spacing w:before="0" w:beforeAutospacing="0" w:after="0" w:afterAutospacing="0" w:line="360" w:lineRule="auto"/>
        <w:ind w:right="74"/>
        <w:jc w:val="both"/>
        <w:rPr>
          <w:sz w:val="28"/>
          <w:szCs w:val="28"/>
        </w:rPr>
      </w:pPr>
      <w:r w:rsidRPr="00684FDA">
        <w:rPr>
          <w:sz w:val="28"/>
          <w:szCs w:val="28"/>
        </w:rPr>
        <w:t>Peso idea</w:t>
      </w:r>
      <w:r w:rsidR="00684FDA">
        <w:rPr>
          <w:sz w:val="28"/>
          <w:szCs w:val="28"/>
        </w:rPr>
        <w:t>le Maschi = altezza in cm – 100</w:t>
      </w:r>
    </w:p>
    <w:p w:rsidR="0027274E" w:rsidRPr="00684FDA" w:rsidRDefault="0027274E" w:rsidP="00684FDA">
      <w:pPr>
        <w:pStyle w:val="NormaleWeb"/>
        <w:spacing w:before="0" w:beforeAutospacing="0" w:after="0" w:afterAutospacing="0" w:line="360" w:lineRule="auto"/>
        <w:ind w:right="74"/>
        <w:jc w:val="both"/>
        <w:rPr>
          <w:sz w:val="28"/>
          <w:szCs w:val="28"/>
        </w:rPr>
      </w:pPr>
      <w:r w:rsidRPr="00684FDA">
        <w:rPr>
          <w:sz w:val="28"/>
          <w:szCs w:val="28"/>
        </w:rPr>
        <w:t>Peso ideale Femmine = altezza in cm - 104</w:t>
      </w:r>
    </w:p>
    <w:p w:rsidR="0027274E" w:rsidRPr="0027274E" w:rsidRDefault="0027274E" w:rsidP="0027274E">
      <w:pPr>
        <w:spacing w:after="0" w:line="240" w:lineRule="auto"/>
        <w:rPr>
          <w:rFonts w:ascii="Times New Roman" w:eastAsia="Times New Roman" w:hAnsi="Times New Roman" w:cs="Times New Roman"/>
          <w:sz w:val="24"/>
          <w:szCs w:val="24"/>
          <w:lang w:eastAsia="it-IT"/>
        </w:rPr>
      </w:pPr>
    </w:p>
    <w:p w:rsidR="00684FDA" w:rsidRPr="00684FDA" w:rsidRDefault="0027274E" w:rsidP="00684FDA">
      <w:pPr>
        <w:pStyle w:val="NormaleWeb"/>
        <w:spacing w:before="0" w:beforeAutospacing="0" w:after="0" w:afterAutospacing="0" w:line="360" w:lineRule="auto"/>
        <w:ind w:right="74"/>
        <w:jc w:val="both"/>
        <w:rPr>
          <w:sz w:val="28"/>
          <w:szCs w:val="28"/>
          <w:u w:val="single"/>
        </w:rPr>
      </w:pPr>
      <w:r w:rsidRPr="00684FDA">
        <w:rPr>
          <w:sz w:val="28"/>
          <w:szCs w:val="28"/>
          <w:u w:val="single"/>
        </w:rPr>
        <w:t xml:space="preserve">Formula di </w:t>
      </w:r>
      <w:proofErr w:type="spellStart"/>
      <w:r w:rsidRPr="00684FDA">
        <w:rPr>
          <w:sz w:val="28"/>
          <w:szCs w:val="28"/>
          <w:u w:val="single"/>
        </w:rPr>
        <w:t>Wan</w:t>
      </w:r>
      <w:proofErr w:type="spellEnd"/>
      <w:r w:rsidRPr="00684FDA">
        <w:rPr>
          <w:sz w:val="28"/>
          <w:szCs w:val="28"/>
          <w:u w:val="single"/>
        </w:rPr>
        <w:t xml:space="preserve"> </w:t>
      </w:r>
      <w:proofErr w:type="spellStart"/>
      <w:r w:rsidRPr="00684FDA">
        <w:rPr>
          <w:sz w:val="28"/>
          <w:szCs w:val="28"/>
          <w:u w:val="single"/>
        </w:rPr>
        <w:t>der</w:t>
      </w:r>
      <w:proofErr w:type="spellEnd"/>
      <w:r w:rsidRPr="00684FDA">
        <w:rPr>
          <w:sz w:val="28"/>
          <w:szCs w:val="28"/>
          <w:u w:val="single"/>
        </w:rPr>
        <w:t xml:space="preserve"> </w:t>
      </w:r>
      <w:proofErr w:type="spellStart"/>
      <w:r w:rsidRPr="00684FDA">
        <w:rPr>
          <w:sz w:val="28"/>
          <w:szCs w:val="28"/>
          <w:u w:val="single"/>
        </w:rPr>
        <w:t>Vael</w:t>
      </w:r>
      <w:proofErr w:type="spellEnd"/>
    </w:p>
    <w:p w:rsidR="00684FDA" w:rsidRDefault="0027274E" w:rsidP="00684FDA">
      <w:pPr>
        <w:pStyle w:val="NormaleWeb"/>
        <w:spacing w:before="0" w:beforeAutospacing="0" w:after="0" w:afterAutospacing="0" w:line="360" w:lineRule="auto"/>
        <w:ind w:right="74"/>
        <w:jc w:val="both"/>
        <w:rPr>
          <w:sz w:val="28"/>
          <w:szCs w:val="28"/>
        </w:rPr>
      </w:pPr>
      <w:r w:rsidRPr="00684FDA">
        <w:rPr>
          <w:sz w:val="28"/>
          <w:szCs w:val="28"/>
        </w:rPr>
        <w:t>Questa form</w:t>
      </w:r>
      <w:r w:rsidR="00684FDA">
        <w:rPr>
          <w:sz w:val="28"/>
          <w:szCs w:val="28"/>
        </w:rPr>
        <w:t>ula considera solo l'altezza</w:t>
      </w:r>
    </w:p>
    <w:p w:rsidR="00684FDA" w:rsidRDefault="0027274E" w:rsidP="00684FDA">
      <w:pPr>
        <w:pStyle w:val="NormaleWeb"/>
        <w:spacing w:before="0" w:beforeAutospacing="0" w:after="0" w:afterAutospacing="0" w:line="360" w:lineRule="auto"/>
        <w:ind w:right="74"/>
        <w:jc w:val="both"/>
        <w:rPr>
          <w:sz w:val="28"/>
          <w:szCs w:val="28"/>
        </w:rPr>
      </w:pPr>
      <w:r w:rsidRPr="00684FDA">
        <w:rPr>
          <w:sz w:val="28"/>
          <w:szCs w:val="28"/>
        </w:rPr>
        <w:t>Peso ideale Uomini = (al</w:t>
      </w:r>
      <w:r w:rsidR="00684FDA">
        <w:rPr>
          <w:sz w:val="28"/>
          <w:szCs w:val="28"/>
        </w:rPr>
        <w:t>tezza in cm - 150) x 0,75 + 50 </w:t>
      </w:r>
    </w:p>
    <w:p w:rsidR="0027274E" w:rsidRPr="00684FDA" w:rsidRDefault="0027274E" w:rsidP="00684FDA">
      <w:pPr>
        <w:pStyle w:val="NormaleWeb"/>
        <w:spacing w:before="0" w:beforeAutospacing="0" w:after="0" w:afterAutospacing="0" w:line="360" w:lineRule="auto"/>
        <w:ind w:right="74"/>
        <w:jc w:val="both"/>
        <w:rPr>
          <w:sz w:val="28"/>
          <w:szCs w:val="28"/>
        </w:rPr>
      </w:pPr>
      <w:r w:rsidRPr="00684FDA">
        <w:rPr>
          <w:sz w:val="28"/>
          <w:szCs w:val="28"/>
        </w:rPr>
        <w:t>Peso ideale Donne = (altezza in cm - 150) x 0,6 + 50</w:t>
      </w:r>
    </w:p>
    <w:p w:rsidR="0027274E" w:rsidRPr="0027274E" w:rsidRDefault="0027274E" w:rsidP="0027274E">
      <w:pPr>
        <w:spacing w:after="0" w:line="240" w:lineRule="auto"/>
        <w:rPr>
          <w:rFonts w:ascii="Times New Roman" w:eastAsia="Times New Roman" w:hAnsi="Times New Roman" w:cs="Times New Roman"/>
          <w:sz w:val="24"/>
          <w:szCs w:val="24"/>
          <w:lang w:eastAsia="it-IT"/>
        </w:rPr>
      </w:pPr>
    </w:p>
    <w:p w:rsidR="0027274E" w:rsidRPr="00684FDA" w:rsidRDefault="0027274E" w:rsidP="00684FDA">
      <w:pPr>
        <w:pStyle w:val="NormaleWeb"/>
        <w:spacing w:before="0" w:beforeAutospacing="0" w:after="0" w:afterAutospacing="0" w:line="360" w:lineRule="auto"/>
        <w:ind w:right="74"/>
        <w:jc w:val="both"/>
        <w:rPr>
          <w:sz w:val="28"/>
          <w:szCs w:val="28"/>
          <w:u w:val="single"/>
        </w:rPr>
      </w:pPr>
      <w:r w:rsidRPr="00684FDA">
        <w:rPr>
          <w:sz w:val="28"/>
          <w:szCs w:val="28"/>
          <w:u w:val="single"/>
        </w:rPr>
        <w:t xml:space="preserve">Formula di </w:t>
      </w:r>
      <w:proofErr w:type="spellStart"/>
      <w:r w:rsidRPr="00684FDA">
        <w:rPr>
          <w:sz w:val="28"/>
          <w:szCs w:val="28"/>
          <w:u w:val="single"/>
        </w:rPr>
        <w:t>Berthean</w:t>
      </w:r>
      <w:proofErr w:type="spellEnd"/>
    </w:p>
    <w:p w:rsidR="00684FDA" w:rsidRDefault="0027274E" w:rsidP="00684FDA">
      <w:pPr>
        <w:pStyle w:val="NormaleWeb"/>
        <w:spacing w:before="0" w:beforeAutospacing="0" w:after="0" w:afterAutospacing="0" w:line="360" w:lineRule="auto"/>
        <w:ind w:right="74"/>
        <w:jc w:val="both"/>
        <w:rPr>
          <w:sz w:val="28"/>
          <w:szCs w:val="28"/>
        </w:rPr>
      </w:pPr>
      <w:r w:rsidRPr="00684FDA">
        <w:rPr>
          <w:sz w:val="28"/>
          <w:szCs w:val="28"/>
        </w:rPr>
        <w:t xml:space="preserve">Peso ideale = 0,8 </w:t>
      </w:r>
      <w:r w:rsidR="00684FDA">
        <w:rPr>
          <w:sz w:val="28"/>
          <w:szCs w:val="28"/>
        </w:rPr>
        <w:t>x (altezza in cm - 100) + età/2</w:t>
      </w:r>
    </w:p>
    <w:p w:rsidR="00684FDA" w:rsidRPr="00684FDA" w:rsidRDefault="0027274E" w:rsidP="00684FDA">
      <w:pPr>
        <w:pStyle w:val="NormaleWeb"/>
        <w:spacing w:before="0" w:beforeAutospacing="0" w:after="0" w:afterAutospacing="0" w:line="360" w:lineRule="auto"/>
        <w:ind w:right="74"/>
        <w:jc w:val="both"/>
        <w:rPr>
          <w:sz w:val="28"/>
          <w:szCs w:val="28"/>
        </w:rPr>
      </w:pPr>
      <w:r w:rsidRPr="00684FDA">
        <w:rPr>
          <w:sz w:val="28"/>
          <w:szCs w:val="28"/>
          <w:u w:val="single"/>
        </w:rPr>
        <w:t xml:space="preserve">Formula di </w:t>
      </w:r>
      <w:proofErr w:type="spellStart"/>
      <w:r w:rsidRPr="00684FDA">
        <w:rPr>
          <w:sz w:val="28"/>
          <w:szCs w:val="28"/>
          <w:u w:val="single"/>
        </w:rPr>
        <w:t>Perrault</w:t>
      </w:r>
      <w:proofErr w:type="spellEnd"/>
    </w:p>
    <w:p w:rsidR="00684FDA" w:rsidRDefault="0027274E" w:rsidP="00684FDA">
      <w:pPr>
        <w:pStyle w:val="NormaleWeb"/>
        <w:spacing w:before="0" w:beforeAutospacing="0" w:after="0" w:afterAutospacing="0" w:line="360" w:lineRule="auto"/>
        <w:ind w:right="74"/>
        <w:jc w:val="both"/>
        <w:rPr>
          <w:sz w:val="28"/>
          <w:szCs w:val="28"/>
        </w:rPr>
      </w:pPr>
      <w:r w:rsidRPr="00684FDA">
        <w:rPr>
          <w:sz w:val="28"/>
          <w:szCs w:val="28"/>
        </w:rPr>
        <w:t>Questa formula tiene con</w:t>
      </w:r>
      <w:r w:rsidR="00684FDA">
        <w:rPr>
          <w:sz w:val="28"/>
          <w:szCs w:val="28"/>
        </w:rPr>
        <w:t>to dell'età e dell'altezza</w:t>
      </w:r>
    </w:p>
    <w:p w:rsidR="0027274E" w:rsidRPr="00684FDA" w:rsidRDefault="0027274E" w:rsidP="00684FDA">
      <w:pPr>
        <w:pStyle w:val="NormaleWeb"/>
        <w:spacing w:before="0" w:beforeAutospacing="0" w:after="0" w:afterAutospacing="0" w:line="360" w:lineRule="auto"/>
        <w:ind w:right="74"/>
        <w:jc w:val="both"/>
        <w:rPr>
          <w:sz w:val="28"/>
          <w:szCs w:val="28"/>
        </w:rPr>
      </w:pPr>
      <w:r w:rsidRPr="00684FDA">
        <w:rPr>
          <w:sz w:val="28"/>
          <w:szCs w:val="28"/>
        </w:rPr>
        <w:t>Peso ideale = Altezza in cm - 100 + età/10 x 0,9</w:t>
      </w:r>
    </w:p>
    <w:p w:rsidR="0027274E" w:rsidRPr="00684FDA" w:rsidRDefault="0027274E" w:rsidP="00684FDA">
      <w:pPr>
        <w:pStyle w:val="NormaleWeb"/>
        <w:spacing w:before="0" w:beforeAutospacing="0" w:after="0" w:afterAutospacing="0" w:line="360" w:lineRule="auto"/>
        <w:ind w:right="74"/>
        <w:jc w:val="both"/>
        <w:rPr>
          <w:sz w:val="28"/>
          <w:szCs w:val="28"/>
        </w:rPr>
      </w:pPr>
    </w:p>
    <w:p w:rsidR="0027274E" w:rsidRPr="00684FDA" w:rsidRDefault="0027274E" w:rsidP="0027274E">
      <w:pPr>
        <w:spacing w:before="100" w:beforeAutospacing="1" w:after="100" w:afterAutospacing="1" w:line="240" w:lineRule="auto"/>
        <w:outlineLvl w:val="1"/>
        <w:rPr>
          <w:rFonts w:ascii="Times New Roman" w:eastAsia="Times New Roman" w:hAnsi="Times New Roman" w:cs="Times New Roman"/>
          <w:b/>
          <w:bCs/>
          <w:sz w:val="28"/>
          <w:szCs w:val="28"/>
          <w:lang w:eastAsia="it-IT"/>
        </w:rPr>
      </w:pPr>
      <w:r w:rsidRPr="00684FDA">
        <w:rPr>
          <w:rFonts w:ascii="Times New Roman" w:eastAsia="Times New Roman" w:hAnsi="Times New Roman" w:cs="Times New Roman"/>
          <w:b/>
          <w:bCs/>
          <w:sz w:val="28"/>
          <w:szCs w:val="28"/>
          <w:lang w:eastAsia="it-IT"/>
        </w:rPr>
        <w:t>Tabella Peso/Altezza</w:t>
      </w:r>
    </w:p>
    <w:tbl>
      <w:tblPr>
        <w:tblW w:w="9600" w:type="dxa"/>
        <w:jc w:val="center"/>
        <w:tblCellMar>
          <w:top w:w="15" w:type="dxa"/>
          <w:left w:w="15" w:type="dxa"/>
          <w:bottom w:w="15" w:type="dxa"/>
          <w:right w:w="15" w:type="dxa"/>
        </w:tblCellMar>
        <w:tblLook w:val="04A0" w:firstRow="1" w:lastRow="0" w:firstColumn="1" w:lastColumn="0" w:noHBand="0" w:noVBand="1"/>
      </w:tblPr>
      <w:tblGrid>
        <w:gridCol w:w="1926"/>
        <w:gridCol w:w="2872"/>
        <w:gridCol w:w="2420"/>
        <w:gridCol w:w="2382"/>
      </w:tblGrid>
      <w:tr w:rsidR="0027274E" w:rsidRPr="0027274E" w:rsidTr="00684FDA">
        <w:trPr>
          <w:jc w:val="center"/>
        </w:trPr>
        <w:tc>
          <w:tcPr>
            <w:tcW w:w="2500" w:type="pct"/>
            <w:gridSpan w:val="2"/>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UOMINI dai 25 anni in su</w:t>
            </w:r>
          </w:p>
        </w:tc>
        <w:tc>
          <w:tcPr>
            <w:tcW w:w="0" w:type="auto"/>
            <w:gridSpan w:val="2"/>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DONNE dai 25 anni in su</w:t>
            </w:r>
          </w:p>
        </w:tc>
      </w:tr>
      <w:tr w:rsidR="0027274E" w:rsidRPr="0027274E" w:rsidTr="00684FDA">
        <w:trPr>
          <w:jc w:val="center"/>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Altezza (m)</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Peso Ideale (kg)</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Altezza (m)</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Peso Ideale (kg)</w:t>
            </w:r>
          </w:p>
        </w:tc>
      </w:tr>
      <w:tr w:rsidR="0027274E" w:rsidRPr="0027274E" w:rsidTr="00684FDA">
        <w:trPr>
          <w:jc w:val="center"/>
        </w:trPr>
        <w:tc>
          <w:tcPr>
            <w:tcW w:w="975"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1.55</w:t>
            </w:r>
          </w:p>
        </w:tc>
        <w:tc>
          <w:tcPr>
            <w:tcW w:w="1455"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51-59</w:t>
            </w:r>
          </w:p>
        </w:tc>
        <w:tc>
          <w:tcPr>
            <w:tcW w:w="342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1.42</w:t>
            </w:r>
          </w:p>
        </w:tc>
        <w:tc>
          <w:tcPr>
            <w:tcW w:w="345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42-49</w:t>
            </w:r>
          </w:p>
        </w:tc>
      </w:tr>
      <w:tr w:rsidR="0027274E" w:rsidRPr="0027274E" w:rsidTr="00684FDA">
        <w:trPr>
          <w:jc w:val="center"/>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1.58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52-60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1.45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43-50</w:t>
            </w:r>
          </w:p>
        </w:tc>
      </w:tr>
      <w:tr w:rsidR="0027274E" w:rsidRPr="0027274E" w:rsidTr="00684FDA">
        <w:trPr>
          <w:jc w:val="center"/>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1.60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54-62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1.47</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44-51</w:t>
            </w:r>
          </w:p>
        </w:tc>
      </w:tr>
      <w:tr w:rsidR="0027274E" w:rsidRPr="0027274E" w:rsidTr="00684FDA">
        <w:trPr>
          <w:jc w:val="center"/>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1.63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55-63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1.50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45-53</w:t>
            </w:r>
          </w:p>
        </w:tc>
      </w:tr>
      <w:tr w:rsidR="0027274E" w:rsidRPr="0027274E" w:rsidTr="00684FDA">
        <w:trPr>
          <w:jc w:val="center"/>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1.65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56-65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1.52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46-54</w:t>
            </w:r>
          </w:p>
        </w:tc>
      </w:tr>
      <w:tr w:rsidR="0027274E" w:rsidRPr="0027274E" w:rsidTr="00684FDA">
        <w:trPr>
          <w:jc w:val="center"/>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1.68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58-67</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1.55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48-55</w:t>
            </w:r>
          </w:p>
        </w:tc>
      </w:tr>
      <w:tr w:rsidR="0027274E" w:rsidRPr="0027274E" w:rsidTr="00684FDA">
        <w:trPr>
          <w:jc w:val="center"/>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1.70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60-69</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1.57</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49-57</w:t>
            </w:r>
          </w:p>
        </w:tc>
      </w:tr>
      <w:tr w:rsidR="0027274E" w:rsidRPr="0027274E" w:rsidTr="00684FDA">
        <w:trPr>
          <w:jc w:val="center"/>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1.72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62-71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1.60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50-59</w:t>
            </w:r>
          </w:p>
        </w:tc>
      </w:tr>
      <w:tr w:rsidR="0027274E" w:rsidRPr="0027274E" w:rsidTr="00684FDA">
        <w:trPr>
          <w:jc w:val="center"/>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1.75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64-73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1.63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52-61</w:t>
            </w:r>
          </w:p>
        </w:tc>
      </w:tr>
      <w:tr w:rsidR="0027274E" w:rsidRPr="0027274E" w:rsidTr="00684FDA">
        <w:trPr>
          <w:jc w:val="center"/>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1.77</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65-75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1.65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54-63</w:t>
            </w:r>
          </w:p>
        </w:tc>
      </w:tr>
      <w:tr w:rsidR="0027274E" w:rsidRPr="0027274E" w:rsidTr="00684FDA">
        <w:trPr>
          <w:jc w:val="center"/>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1.80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67-77</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1.68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55-64</w:t>
            </w:r>
          </w:p>
        </w:tc>
      </w:tr>
      <w:tr w:rsidR="0027274E" w:rsidRPr="0027274E" w:rsidTr="00684FDA">
        <w:trPr>
          <w:jc w:val="center"/>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1.85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69-79</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1.70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57-67</w:t>
            </w:r>
          </w:p>
        </w:tc>
      </w:tr>
      <w:tr w:rsidR="0027274E" w:rsidRPr="0027274E" w:rsidTr="00684FDA">
        <w:trPr>
          <w:jc w:val="center"/>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1.87</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71-82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1.73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59-69</w:t>
            </w:r>
          </w:p>
        </w:tc>
      </w:tr>
      <w:tr w:rsidR="0027274E" w:rsidRPr="0027274E" w:rsidTr="00684FDA">
        <w:trPr>
          <w:jc w:val="center"/>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1.90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73-84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1.75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61-70</w:t>
            </w:r>
          </w:p>
        </w:tc>
      </w:tr>
      <w:tr w:rsidR="0027274E" w:rsidRPr="0027274E" w:rsidTr="00684FDA">
        <w:trPr>
          <w:jc w:val="center"/>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1.93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74-86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1.78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27274E" w:rsidRPr="0027274E" w:rsidRDefault="0027274E" w:rsidP="0027274E">
            <w:pPr>
              <w:spacing w:after="0" w:line="240" w:lineRule="auto"/>
              <w:rPr>
                <w:rFonts w:ascii="Times New Roman" w:eastAsia="Times New Roman" w:hAnsi="Times New Roman" w:cs="Times New Roman"/>
                <w:sz w:val="24"/>
                <w:szCs w:val="24"/>
                <w:lang w:eastAsia="it-IT"/>
              </w:rPr>
            </w:pPr>
            <w:r w:rsidRPr="0027274E">
              <w:rPr>
                <w:rFonts w:ascii="Times New Roman" w:eastAsia="Times New Roman" w:hAnsi="Times New Roman" w:cs="Times New Roman"/>
                <w:sz w:val="24"/>
                <w:szCs w:val="24"/>
                <w:lang w:eastAsia="it-IT"/>
              </w:rPr>
              <w:t>63-72</w:t>
            </w:r>
          </w:p>
        </w:tc>
      </w:tr>
    </w:tbl>
    <w:p w:rsidR="0027274E" w:rsidRPr="0027274E" w:rsidRDefault="0027274E" w:rsidP="0027274E">
      <w:pPr>
        <w:spacing w:after="0" w:line="240" w:lineRule="auto"/>
        <w:ind w:right="75"/>
        <w:jc w:val="both"/>
        <w:rPr>
          <w:rFonts w:ascii="Times New Roman" w:eastAsia="Times New Roman" w:hAnsi="Times New Roman" w:cs="Times New Roman"/>
          <w:sz w:val="23"/>
          <w:szCs w:val="23"/>
          <w:lang w:eastAsia="it-IT"/>
        </w:rPr>
      </w:pPr>
      <w:r w:rsidRPr="0027274E">
        <w:rPr>
          <w:rFonts w:ascii="Times New Roman" w:eastAsia="Times New Roman" w:hAnsi="Times New Roman" w:cs="Times New Roman"/>
          <w:sz w:val="23"/>
          <w:szCs w:val="23"/>
          <w:lang w:eastAsia="it-IT"/>
        </w:rPr>
        <w:t> </w:t>
      </w:r>
    </w:p>
    <w:p w:rsidR="0027274E" w:rsidRPr="0027274E" w:rsidRDefault="0027274E" w:rsidP="0027274E">
      <w:pPr>
        <w:spacing w:after="0" w:line="240" w:lineRule="auto"/>
        <w:ind w:right="75"/>
        <w:jc w:val="both"/>
        <w:rPr>
          <w:rFonts w:ascii="Times New Roman" w:eastAsia="Times New Roman" w:hAnsi="Times New Roman" w:cs="Times New Roman"/>
          <w:sz w:val="23"/>
          <w:szCs w:val="23"/>
          <w:lang w:eastAsia="it-IT"/>
        </w:rPr>
      </w:pPr>
      <w:r w:rsidRPr="0027274E">
        <w:rPr>
          <w:rFonts w:ascii="Times New Roman" w:eastAsia="Times New Roman" w:hAnsi="Times New Roman" w:cs="Times New Roman"/>
          <w:noProof/>
          <w:sz w:val="23"/>
          <w:szCs w:val="23"/>
          <w:lang w:eastAsia="it-IT"/>
        </w:rPr>
        <w:drawing>
          <wp:inline distT="0" distB="0" distL="0" distR="0" wp14:anchorId="7F38DC32" wp14:editId="32C2A033">
            <wp:extent cx="6057900" cy="4533900"/>
            <wp:effectExtent l="0" t="0" r="0" b="0"/>
            <wp:docPr id="20" name="Immagine 20" descr="Peso Teo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so Teorico"/>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057900" cy="4533900"/>
                    </a:xfrm>
                    <a:prstGeom prst="rect">
                      <a:avLst/>
                    </a:prstGeom>
                    <a:noFill/>
                    <a:ln>
                      <a:noFill/>
                    </a:ln>
                  </pic:spPr>
                </pic:pic>
              </a:graphicData>
            </a:graphic>
          </wp:inline>
        </w:drawing>
      </w:r>
    </w:p>
    <w:p w:rsidR="0027274E" w:rsidRPr="0027274E" w:rsidRDefault="0027274E" w:rsidP="0027274E">
      <w:pPr>
        <w:spacing w:before="100" w:beforeAutospacing="1" w:after="100" w:afterAutospacing="1" w:line="240" w:lineRule="auto"/>
        <w:outlineLvl w:val="1"/>
        <w:rPr>
          <w:rFonts w:ascii="Times New Roman" w:eastAsia="Times New Roman" w:hAnsi="Times New Roman" w:cs="Times New Roman"/>
          <w:b/>
          <w:bCs/>
          <w:color w:val="565656"/>
          <w:sz w:val="24"/>
          <w:szCs w:val="24"/>
          <w:lang w:eastAsia="it-IT"/>
        </w:rPr>
      </w:pPr>
      <w:r w:rsidRPr="0027274E">
        <w:rPr>
          <w:rFonts w:ascii="Times New Roman" w:eastAsia="Times New Roman" w:hAnsi="Times New Roman" w:cs="Times New Roman"/>
          <w:b/>
          <w:bCs/>
          <w:color w:val="565656"/>
          <w:sz w:val="24"/>
          <w:szCs w:val="24"/>
          <w:lang w:eastAsia="it-IT"/>
        </w:rPr>
        <w:t>Calcola il tuo peso ideale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8"/>
      </w:tblGrid>
      <w:tr w:rsidR="0027274E" w:rsidRPr="0027274E" w:rsidTr="0027274E">
        <w:trPr>
          <w:trHeight w:val="3375"/>
          <w:tblCellSpacing w:w="15" w:type="dxa"/>
          <w:hidden/>
        </w:trPr>
        <w:tc>
          <w:tcPr>
            <w:tcW w:w="4969" w:type="pct"/>
            <w:vAlign w:val="center"/>
            <w:hideMark/>
          </w:tcPr>
          <w:p w:rsidR="0027274E" w:rsidRPr="0027274E" w:rsidRDefault="0027274E" w:rsidP="0027274E">
            <w:pPr>
              <w:pBdr>
                <w:bottom w:val="single" w:sz="6" w:space="1" w:color="auto"/>
              </w:pBdr>
              <w:spacing w:after="0" w:line="240" w:lineRule="auto"/>
              <w:jc w:val="center"/>
              <w:rPr>
                <w:rFonts w:ascii="Arial" w:eastAsia="Times New Roman" w:hAnsi="Arial" w:cs="Arial"/>
                <w:vanish/>
                <w:sz w:val="16"/>
                <w:szCs w:val="16"/>
                <w:lang w:eastAsia="it-IT"/>
              </w:rPr>
            </w:pPr>
            <w:r w:rsidRPr="0027274E">
              <w:rPr>
                <w:rFonts w:ascii="Arial" w:eastAsia="Times New Roman" w:hAnsi="Arial" w:cs="Arial"/>
                <w:vanish/>
                <w:sz w:val="16"/>
                <w:szCs w:val="16"/>
                <w:lang w:eastAsia="it-IT"/>
              </w:rPr>
              <w:t>Inizio modulo</w:t>
            </w:r>
          </w:p>
          <w:tbl>
            <w:tblPr>
              <w:tblW w:w="4700" w:type="pct"/>
              <w:jc w:val="center"/>
              <w:tblCellSpacing w:w="30" w:type="dxa"/>
              <w:tblCellMar>
                <w:top w:w="60" w:type="dxa"/>
                <w:left w:w="60" w:type="dxa"/>
                <w:bottom w:w="60" w:type="dxa"/>
                <w:right w:w="60" w:type="dxa"/>
              </w:tblCellMar>
              <w:tblLook w:val="04A0" w:firstRow="1" w:lastRow="0" w:firstColumn="1" w:lastColumn="0" w:noHBand="0" w:noVBand="1"/>
            </w:tblPr>
            <w:tblGrid>
              <w:gridCol w:w="2739"/>
              <w:gridCol w:w="6321"/>
            </w:tblGrid>
            <w:tr w:rsidR="0027274E" w:rsidRPr="0027274E">
              <w:trPr>
                <w:tblCellSpacing w:w="30" w:type="dxa"/>
                <w:jc w:val="center"/>
              </w:trPr>
              <w:tc>
                <w:tcPr>
                  <w:tcW w:w="2340" w:type="dxa"/>
                  <w:shd w:val="clear" w:color="auto" w:fill="F7F7FB"/>
                  <w:vAlign w:val="center"/>
                  <w:hideMark/>
                </w:tcPr>
                <w:p w:rsidR="0027274E" w:rsidRPr="0027274E" w:rsidRDefault="0027274E" w:rsidP="0027274E">
                  <w:pPr>
                    <w:spacing w:after="0" w:line="240" w:lineRule="auto"/>
                    <w:rPr>
                      <w:rFonts w:ascii="Times New Roman" w:eastAsia="Times New Roman" w:hAnsi="Times New Roman" w:cs="Times New Roman"/>
                      <w:sz w:val="20"/>
                      <w:szCs w:val="20"/>
                      <w:lang w:eastAsia="it-IT"/>
                    </w:rPr>
                  </w:pPr>
                  <w:r w:rsidRPr="0027274E">
                    <w:rPr>
                      <w:rFonts w:ascii="Times New Roman" w:eastAsia="Times New Roman" w:hAnsi="Times New Roman" w:cs="Times New Roman"/>
                      <w:sz w:val="20"/>
                      <w:szCs w:val="20"/>
                      <w:lang w:eastAsia="it-IT"/>
                    </w:rPr>
                    <w:t>ALTEZZA</w:t>
                  </w:r>
                </w:p>
              </w:tc>
              <w:tc>
                <w:tcPr>
                  <w:tcW w:w="5505" w:type="dxa"/>
                  <w:shd w:val="clear" w:color="auto" w:fill="F7F7FB"/>
                  <w:vAlign w:val="center"/>
                  <w:hideMark/>
                </w:tcPr>
                <w:p w:rsidR="0027274E" w:rsidRPr="0027274E" w:rsidRDefault="0027274E" w:rsidP="0027274E">
                  <w:pPr>
                    <w:spacing w:after="0" w:line="240" w:lineRule="auto"/>
                    <w:rPr>
                      <w:rFonts w:ascii="Times New Roman" w:eastAsia="Times New Roman" w:hAnsi="Times New Roman" w:cs="Times New Roman"/>
                      <w:sz w:val="20"/>
                      <w:szCs w:val="20"/>
                      <w:lang w:eastAsia="it-IT"/>
                    </w:rPr>
                  </w:pPr>
                  <w:r w:rsidRPr="0027274E">
                    <w:rPr>
                      <w:rFonts w:ascii="Times New Roman" w:eastAsia="Times New Roman" w:hAnsi="Times New Roman"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18pt" o:ole="">
                        <v:imagedata r:id="rId56" o:title=""/>
                      </v:shape>
                      <w:control r:id="rId57" w:name="DefaultOcxName10" w:shapeid="_x0000_i1026"/>
                    </w:object>
                  </w:r>
                  <w:r w:rsidRPr="0027274E">
                    <w:rPr>
                      <w:rFonts w:ascii="Times New Roman" w:eastAsia="Times New Roman" w:hAnsi="Times New Roman" w:cs="Times New Roman"/>
                      <w:sz w:val="20"/>
                      <w:szCs w:val="20"/>
                      <w:lang w:eastAsia="it-IT"/>
                    </w:rPr>
                    <w:t> </w:t>
                  </w:r>
                  <w:proofErr w:type="gramStart"/>
                  <w:r w:rsidRPr="0027274E">
                    <w:rPr>
                      <w:rFonts w:ascii="Times New Roman" w:eastAsia="Times New Roman" w:hAnsi="Times New Roman" w:cs="Times New Roman"/>
                      <w:sz w:val="20"/>
                      <w:szCs w:val="20"/>
                      <w:lang w:eastAsia="it-IT"/>
                    </w:rPr>
                    <w:t>cm</w:t>
                  </w:r>
                  <w:proofErr w:type="gramEnd"/>
                </w:p>
              </w:tc>
            </w:tr>
            <w:tr w:rsidR="0027274E" w:rsidRPr="0027274E">
              <w:trPr>
                <w:tblCellSpacing w:w="30" w:type="dxa"/>
                <w:jc w:val="center"/>
              </w:trPr>
              <w:tc>
                <w:tcPr>
                  <w:tcW w:w="2340" w:type="dxa"/>
                  <w:shd w:val="clear" w:color="auto" w:fill="F7F7FB"/>
                  <w:vAlign w:val="center"/>
                  <w:hideMark/>
                </w:tcPr>
                <w:p w:rsidR="0027274E" w:rsidRPr="0027274E" w:rsidRDefault="0027274E" w:rsidP="0027274E">
                  <w:pPr>
                    <w:spacing w:after="0" w:line="240" w:lineRule="auto"/>
                    <w:rPr>
                      <w:rFonts w:ascii="Times New Roman" w:eastAsia="Times New Roman" w:hAnsi="Times New Roman" w:cs="Times New Roman"/>
                      <w:sz w:val="20"/>
                      <w:szCs w:val="20"/>
                      <w:lang w:eastAsia="it-IT"/>
                    </w:rPr>
                  </w:pPr>
                  <w:r w:rsidRPr="0027274E">
                    <w:rPr>
                      <w:rFonts w:ascii="Times New Roman" w:eastAsia="Times New Roman" w:hAnsi="Times New Roman" w:cs="Times New Roman"/>
                      <w:sz w:val="20"/>
                      <w:szCs w:val="20"/>
                      <w:lang w:eastAsia="it-IT"/>
                    </w:rPr>
                    <w:t>Sesso</w:t>
                  </w:r>
                </w:p>
              </w:tc>
              <w:tc>
                <w:tcPr>
                  <w:tcW w:w="5505" w:type="dxa"/>
                  <w:shd w:val="clear" w:color="auto" w:fill="F7F7FB"/>
                  <w:vAlign w:val="center"/>
                  <w:hideMark/>
                </w:tcPr>
                <w:p w:rsidR="0027274E" w:rsidRPr="0027274E" w:rsidRDefault="0027274E" w:rsidP="0027274E">
                  <w:pPr>
                    <w:spacing w:after="0" w:line="240" w:lineRule="auto"/>
                    <w:rPr>
                      <w:rFonts w:ascii="Times New Roman" w:eastAsia="Times New Roman" w:hAnsi="Times New Roman" w:cs="Times New Roman"/>
                      <w:sz w:val="20"/>
                      <w:szCs w:val="20"/>
                      <w:lang w:eastAsia="it-IT"/>
                    </w:rPr>
                  </w:pPr>
                  <w:r w:rsidRPr="0027274E">
                    <w:rPr>
                      <w:rFonts w:ascii="Trebuchet MS" w:eastAsia="Times New Roman" w:hAnsi="Trebuchet MS" w:cs="Times New Roman"/>
                      <w:sz w:val="19"/>
                      <w:szCs w:val="19"/>
                      <w:lang w:eastAsia="it-IT"/>
                    </w:rPr>
                    <w:t>                                    </w:t>
                  </w:r>
                  <w:r w:rsidRPr="0027274E">
                    <w:rPr>
                      <w:rFonts w:ascii="Trebuchet MS" w:eastAsia="Times New Roman" w:hAnsi="Trebuchet MS" w:cs="Times New Roman"/>
                      <w:sz w:val="19"/>
                      <w:szCs w:val="19"/>
                    </w:rPr>
                    <w:object w:dxaOrig="225" w:dyaOrig="225">
                      <v:shape id="_x0000_i1028" type="#_x0000_t75" style="width:66pt;height:18pt" o:ole="">
                        <v:imagedata r:id="rId58" o:title=""/>
                      </v:shape>
                      <w:control r:id="rId59" w:name="DefaultOcxName11" w:shapeid="_x0000_i1028"/>
                    </w:object>
                  </w:r>
                </w:p>
              </w:tc>
            </w:tr>
            <w:tr w:rsidR="0027274E" w:rsidRPr="0027274E">
              <w:trPr>
                <w:tblCellSpacing w:w="30" w:type="dxa"/>
                <w:jc w:val="center"/>
              </w:trPr>
              <w:tc>
                <w:tcPr>
                  <w:tcW w:w="0" w:type="auto"/>
                  <w:shd w:val="clear" w:color="auto" w:fill="F7F7FB"/>
                  <w:vAlign w:val="center"/>
                  <w:hideMark/>
                </w:tcPr>
                <w:p w:rsidR="0027274E" w:rsidRPr="0027274E" w:rsidRDefault="0027274E" w:rsidP="0027274E">
                  <w:pPr>
                    <w:spacing w:after="0" w:line="240" w:lineRule="auto"/>
                    <w:rPr>
                      <w:rFonts w:ascii="Times New Roman" w:eastAsia="Times New Roman" w:hAnsi="Times New Roman" w:cs="Times New Roman"/>
                      <w:sz w:val="20"/>
                      <w:szCs w:val="20"/>
                      <w:lang w:eastAsia="it-IT"/>
                    </w:rPr>
                  </w:pPr>
                  <w:r w:rsidRPr="0027274E">
                    <w:rPr>
                      <w:rFonts w:ascii="Times New Roman" w:eastAsia="Times New Roman" w:hAnsi="Times New Roman" w:cs="Times New Roman"/>
                      <w:sz w:val="20"/>
                      <w:szCs w:val="20"/>
                      <w:lang w:eastAsia="it-IT"/>
                    </w:rPr>
                    <w:t>Età</w:t>
                  </w:r>
                </w:p>
              </w:tc>
              <w:tc>
                <w:tcPr>
                  <w:tcW w:w="0" w:type="auto"/>
                  <w:shd w:val="clear" w:color="auto" w:fill="F7F7FB"/>
                  <w:vAlign w:val="center"/>
                  <w:hideMark/>
                </w:tcPr>
                <w:p w:rsidR="0027274E" w:rsidRPr="0027274E" w:rsidRDefault="0027274E" w:rsidP="0027274E">
                  <w:pPr>
                    <w:spacing w:after="0" w:line="240" w:lineRule="auto"/>
                    <w:rPr>
                      <w:rFonts w:ascii="Times New Roman" w:eastAsia="Times New Roman" w:hAnsi="Times New Roman" w:cs="Times New Roman"/>
                      <w:sz w:val="20"/>
                      <w:szCs w:val="20"/>
                      <w:lang w:eastAsia="it-IT"/>
                    </w:rPr>
                  </w:pPr>
                  <w:r w:rsidRPr="0027274E">
                    <w:rPr>
                      <w:rFonts w:ascii="Trebuchet MS" w:eastAsia="Times New Roman" w:hAnsi="Trebuchet MS" w:cs="Times New Roman"/>
                      <w:sz w:val="19"/>
                      <w:szCs w:val="19"/>
                    </w:rPr>
                    <w:object w:dxaOrig="225" w:dyaOrig="225">
                      <v:shape id="_x0000_i1030" type="#_x0000_t75" style="width:42pt;height:18pt" o:ole="">
                        <v:imagedata r:id="rId60" o:title=""/>
                      </v:shape>
                      <w:control r:id="rId61" w:name="DefaultOcxName21" w:shapeid="_x0000_i1030"/>
                    </w:object>
                  </w:r>
                  <w:r w:rsidRPr="0027274E">
                    <w:rPr>
                      <w:rFonts w:ascii="Trebuchet MS" w:eastAsia="Times New Roman" w:hAnsi="Trebuchet MS" w:cs="Times New Roman"/>
                      <w:sz w:val="19"/>
                      <w:szCs w:val="19"/>
                      <w:lang w:eastAsia="it-IT"/>
                    </w:rPr>
                    <w:t> </w:t>
                  </w:r>
                  <w:proofErr w:type="gramStart"/>
                  <w:r w:rsidRPr="0027274E">
                    <w:rPr>
                      <w:rFonts w:ascii="Times New Roman" w:eastAsia="Times New Roman" w:hAnsi="Times New Roman" w:cs="Times New Roman"/>
                      <w:sz w:val="20"/>
                      <w:szCs w:val="20"/>
                      <w:lang w:eastAsia="it-IT"/>
                    </w:rPr>
                    <w:t>anni</w:t>
                  </w:r>
                  <w:proofErr w:type="gramEnd"/>
                </w:p>
              </w:tc>
            </w:tr>
            <w:tr w:rsidR="0027274E" w:rsidRPr="0027274E">
              <w:trPr>
                <w:tblCellSpacing w:w="30" w:type="dxa"/>
                <w:jc w:val="center"/>
              </w:trPr>
              <w:tc>
                <w:tcPr>
                  <w:tcW w:w="2340" w:type="dxa"/>
                  <w:shd w:val="clear" w:color="auto" w:fill="F0F7FB"/>
                  <w:vAlign w:val="center"/>
                  <w:hideMark/>
                </w:tcPr>
                <w:p w:rsidR="0027274E" w:rsidRPr="0027274E" w:rsidRDefault="0027274E" w:rsidP="0027274E">
                  <w:pPr>
                    <w:spacing w:after="0" w:line="240" w:lineRule="auto"/>
                    <w:rPr>
                      <w:rFonts w:ascii="Times New Roman" w:eastAsia="Times New Roman" w:hAnsi="Times New Roman" w:cs="Times New Roman"/>
                      <w:sz w:val="20"/>
                      <w:szCs w:val="20"/>
                      <w:lang w:eastAsia="it-IT"/>
                    </w:rPr>
                  </w:pPr>
                </w:p>
              </w:tc>
              <w:tc>
                <w:tcPr>
                  <w:tcW w:w="5505" w:type="dxa"/>
                  <w:vAlign w:val="center"/>
                  <w:hideMark/>
                </w:tcPr>
                <w:p w:rsidR="0027274E" w:rsidRPr="0027274E" w:rsidRDefault="0027274E" w:rsidP="0027274E">
                  <w:pPr>
                    <w:spacing w:after="0" w:line="240" w:lineRule="auto"/>
                    <w:rPr>
                      <w:rFonts w:ascii="Times New Roman" w:eastAsia="Times New Roman" w:hAnsi="Times New Roman" w:cs="Times New Roman"/>
                      <w:sz w:val="20"/>
                      <w:szCs w:val="20"/>
                      <w:lang w:eastAsia="it-IT"/>
                    </w:rPr>
                  </w:pPr>
                  <w:r w:rsidRPr="0027274E">
                    <w:rPr>
                      <w:rFonts w:ascii="Times New Roman" w:eastAsia="Times New Roman" w:hAnsi="Times New Roman" w:cs="Times New Roman"/>
                      <w:sz w:val="20"/>
                      <w:szCs w:val="20"/>
                      <w:lang w:eastAsia="it-IT"/>
                    </w:rPr>
                    <w:t> </w:t>
                  </w:r>
                </w:p>
              </w:tc>
            </w:tr>
          </w:tbl>
          <w:p w:rsidR="0027274E" w:rsidRPr="0027274E" w:rsidRDefault="0027274E" w:rsidP="0027274E">
            <w:pPr>
              <w:spacing w:after="0" w:line="240" w:lineRule="auto"/>
              <w:rPr>
                <w:rFonts w:ascii="Times New Roman" w:eastAsia="Times New Roman" w:hAnsi="Times New Roman" w:cs="Times New Roman"/>
                <w:vanish/>
                <w:sz w:val="24"/>
                <w:szCs w:val="24"/>
                <w:lang w:eastAsia="it-IT"/>
              </w:rPr>
            </w:pP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2664"/>
              <w:gridCol w:w="1256"/>
              <w:gridCol w:w="1482"/>
              <w:gridCol w:w="3754"/>
            </w:tblGrid>
            <w:tr w:rsidR="0027274E" w:rsidRPr="0027274E">
              <w:trPr>
                <w:tblCellSpacing w:w="15" w:type="dxa"/>
                <w:jc w:val="center"/>
              </w:trPr>
              <w:tc>
                <w:tcPr>
                  <w:tcW w:w="0" w:type="auto"/>
                  <w:vAlign w:val="center"/>
                  <w:hideMark/>
                </w:tcPr>
                <w:p w:rsidR="0027274E" w:rsidRPr="0027274E" w:rsidRDefault="0027274E" w:rsidP="0027274E">
                  <w:pPr>
                    <w:spacing w:after="0" w:line="240" w:lineRule="auto"/>
                    <w:rPr>
                      <w:rFonts w:ascii="Times New Roman" w:eastAsia="Times New Roman" w:hAnsi="Times New Roman" w:cs="Times New Roman"/>
                      <w:sz w:val="20"/>
                      <w:szCs w:val="20"/>
                      <w:lang w:eastAsia="it-IT"/>
                    </w:rPr>
                  </w:pPr>
                  <w:r w:rsidRPr="0027274E">
                    <w:rPr>
                      <w:rFonts w:ascii="Times New Roman" w:eastAsia="Times New Roman" w:hAnsi="Times New Roman" w:cs="Times New Roman"/>
                      <w:sz w:val="20"/>
                      <w:szCs w:val="20"/>
                      <w:lang w:eastAsia="it-IT"/>
                    </w:rPr>
                    <w:t>Formula di Lorenz</w:t>
                  </w:r>
                </w:p>
              </w:tc>
              <w:tc>
                <w:tcPr>
                  <w:tcW w:w="1155" w:type="dxa"/>
                  <w:vAlign w:val="center"/>
                  <w:hideMark/>
                </w:tcPr>
                <w:p w:rsidR="0027274E" w:rsidRPr="0027274E" w:rsidRDefault="0027274E" w:rsidP="0027274E">
                  <w:pPr>
                    <w:spacing w:after="0" w:line="240" w:lineRule="auto"/>
                    <w:jc w:val="right"/>
                    <w:rPr>
                      <w:rFonts w:ascii="Times New Roman" w:eastAsia="Times New Roman" w:hAnsi="Times New Roman" w:cs="Times New Roman"/>
                      <w:sz w:val="18"/>
                      <w:szCs w:val="18"/>
                      <w:lang w:eastAsia="it-IT"/>
                    </w:rPr>
                  </w:pPr>
                  <w:r w:rsidRPr="0027274E">
                    <w:rPr>
                      <w:rFonts w:ascii="Times New Roman" w:eastAsia="Times New Roman" w:hAnsi="Times New Roman" w:cs="Times New Roman"/>
                      <w:sz w:val="18"/>
                      <w:szCs w:val="18"/>
                      <w:lang w:eastAsia="it-IT"/>
                    </w:rPr>
                    <w:t>PESO IDEALE</w:t>
                  </w:r>
                </w:p>
              </w:tc>
              <w:tc>
                <w:tcPr>
                  <w:tcW w:w="0" w:type="auto"/>
                  <w:vAlign w:val="center"/>
                  <w:hideMark/>
                </w:tcPr>
                <w:p w:rsidR="0027274E" w:rsidRPr="0027274E" w:rsidRDefault="0027274E" w:rsidP="0027274E">
                  <w:pPr>
                    <w:spacing w:after="0" w:line="240" w:lineRule="auto"/>
                    <w:rPr>
                      <w:rFonts w:ascii="Times New Roman" w:eastAsia="Times New Roman" w:hAnsi="Times New Roman" w:cs="Times New Roman"/>
                      <w:sz w:val="20"/>
                      <w:szCs w:val="20"/>
                      <w:lang w:eastAsia="it-IT"/>
                    </w:rPr>
                  </w:pPr>
                  <w:r w:rsidRPr="0027274E">
                    <w:rPr>
                      <w:rFonts w:ascii="Times New Roman" w:eastAsia="Times New Roman" w:hAnsi="Times New Roman" w:cs="Times New Roman"/>
                      <w:sz w:val="20"/>
                      <w:szCs w:val="20"/>
                    </w:rPr>
                    <w:object w:dxaOrig="225" w:dyaOrig="225">
                      <v:shape id="_x0000_i1032" type="#_x0000_t75" style="width:27pt;height:18pt" o:ole="">
                        <v:imagedata r:id="rId62" o:title=""/>
                      </v:shape>
                      <w:control r:id="rId63" w:name="DefaultOcxName31" w:shapeid="_x0000_i1032"/>
                    </w:object>
                  </w:r>
                  <w:r w:rsidRPr="0027274E">
                    <w:rPr>
                      <w:rFonts w:ascii="Times New Roman" w:eastAsia="Times New Roman" w:hAnsi="Times New Roman" w:cs="Times New Roman"/>
                      <w:sz w:val="20"/>
                      <w:szCs w:val="20"/>
                      <w:lang w:eastAsia="it-IT"/>
                    </w:rPr>
                    <w:t> </w:t>
                  </w:r>
                  <w:proofErr w:type="gramStart"/>
                  <w:r w:rsidRPr="0027274E">
                    <w:rPr>
                      <w:rFonts w:ascii="Times New Roman" w:eastAsia="Times New Roman" w:hAnsi="Times New Roman" w:cs="Times New Roman"/>
                      <w:sz w:val="20"/>
                      <w:szCs w:val="20"/>
                      <w:lang w:eastAsia="it-IT"/>
                    </w:rPr>
                    <w:t>kg</w:t>
                  </w:r>
                  <w:proofErr w:type="gramEnd"/>
                </w:p>
              </w:tc>
              <w:tc>
                <w:tcPr>
                  <w:tcW w:w="0" w:type="auto"/>
                  <w:vAlign w:val="center"/>
                  <w:hideMark/>
                </w:tcPr>
                <w:p w:rsidR="0027274E" w:rsidRPr="0027274E" w:rsidRDefault="0027274E" w:rsidP="0027274E">
                  <w:pPr>
                    <w:spacing w:after="0" w:line="240" w:lineRule="auto"/>
                    <w:rPr>
                      <w:rFonts w:ascii="Times New Roman" w:eastAsia="Times New Roman" w:hAnsi="Times New Roman" w:cs="Times New Roman"/>
                      <w:sz w:val="20"/>
                      <w:szCs w:val="20"/>
                      <w:lang w:eastAsia="it-IT"/>
                    </w:rPr>
                  </w:pPr>
                  <w:r w:rsidRPr="0027274E">
                    <w:rPr>
                      <w:rFonts w:ascii="Times New Roman" w:eastAsia="Times New Roman" w:hAnsi="Times New Roman" w:cs="Times New Roman"/>
                      <w:sz w:val="20"/>
                      <w:szCs w:val="20"/>
                      <w:lang w:eastAsia="it-IT"/>
                    </w:rPr>
                    <w:t>OK</w:t>
                  </w:r>
                </w:p>
              </w:tc>
            </w:tr>
            <w:tr w:rsidR="0027274E" w:rsidRPr="0027274E">
              <w:trPr>
                <w:tblCellSpacing w:w="15" w:type="dxa"/>
                <w:jc w:val="center"/>
              </w:trPr>
              <w:tc>
                <w:tcPr>
                  <w:tcW w:w="2490" w:type="dxa"/>
                  <w:vAlign w:val="center"/>
                  <w:hideMark/>
                </w:tcPr>
                <w:p w:rsidR="0027274E" w:rsidRPr="0027274E" w:rsidRDefault="0027274E" w:rsidP="0027274E">
                  <w:pPr>
                    <w:spacing w:after="0" w:line="240" w:lineRule="auto"/>
                    <w:rPr>
                      <w:rFonts w:ascii="Times New Roman" w:eastAsia="Times New Roman" w:hAnsi="Times New Roman" w:cs="Times New Roman"/>
                      <w:sz w:val="20"/>
                      <w:szCs w:val="20"/>
                      <w:lang w:eastAsia="it-IT"/>
                    </w:rPr>
                  </w:pPr>
                  <w:r w:rsidRPr="0027274E">
                    <w:rPr>
                      <w:rFonts w:ascii="Times New Roman" w:eastAsia="Times New Roman" w:hAnsi="Times New Roman" w:cs="Times New Roman"/>
                      <w:sz w:val="20"/>
                      <w:szCs w:val="20"/>
                      <w:lang w:eastAsia="it-IT"/>
                    </w:rPr>
                    <w:t xml:space="preserve">Formula di </w:t>
                  </w:r>
                  <w:proofErr w:type="spellStart"/>
                  <w:r w:rsidRPr="0027274E">
                    <w:rPr>
                      <w:rFonts w:ascii="Times New Roman" w:eastAsia="Times New Roman" w:hAnsi="Times New Roman" w:cs="Times New Roman"/>
                      <w:sz w:val="20"/>
                      <w:szCs w:val="20"/>
                      <w:lang w:eastAsia="it-IT"/>
                    </w:rPr>
                    <w:t>Broca</w:t>
                  </w:r>
                  <w:proofErr w:type="spellEnd"/>
                </w:p>
              </w:tc>
              <w:tc>
                <w:tcPr>
                  <w:tcW w:w="1155" w:type="dxa"/>
                  <w:vAlign w:val="center"/>
                  <w:hideMark/>
                </w:tcPr>
                <w:p w:rsidR="0027274E" w:rsidRPr="0027274E" w:rsidRDefault="0027274E" w:rsidP="0027274E">
                  <w:pPr>
                    <w:spacing w:after="0" w:line="240" w:lineRule="auto"/>
                    <w:jc w:val="right"/>
                    <w:rPr>
                      <w:rFonts w:ascii="Times New Roman" w:eastAsia="Times New Roman" w:hAnsi="Times New Roman" w:cs="Times New Roman"/>
                      <w:sz w:val="18"/>
                      <w:szCs w:val="18"/>
                      <w:lang w:eastAsia="it-IT"/>
                    </w:rPr>
                  </w:pPr>
                  <w:r w:rsidRPr="0027274E">
                    <w:rPr>
                      <w:rFonts w:ascii="Times New Roman" w:eastAsia="Times New Roman" w:hAnsi="Times New Roman" w:cs="Times New Roman"/>
                      <w:sz w:val="18"/>
                      <w:szCs w:val="18"/>
                      <w:lang w:eastAsia="it-IT"/>
                    </w:rPr>
                    <w:t>PESO IDEALE</w:t>
                  </w:r>
                </w:p>
              </w:tc>
              <w:tc>
                <w:tcPr>
                  <w:tcW w:w="1380" w:type="dxa"/>
                  <w:vAlign w:val="center"/>
                  <w:hideMark/>
                </w:tcPr>
                <w:p w:rsidR="0027274E" w:rsidRPr="0027274E" w:rsidRDefault="0027274E" w:rsidP="0027274E">
                  <w:pPr>
                    <w:spacing w:after="0" w:line="240" w:lineRule="auto"/>
                    <w:rPr>
                      <w:rFonts w:ascii="Times New Roman" w:eastAsia="Times New Roman" w:hAnsi="Times New Roman" w:cs="Times New Roman"/>
                      <w:sz w:val="20"/>
                      <w:szCs w:val="20"/>
                      <w:lang w:eastAsia="it-IT"/>
                    </w:rPr>
                  </w:pPr>
                  <w:r w:rsidRPr="0027274E">
                    <w:rPr>
                      <w:rFonts w:ascii="Times New Roman" w:eastAsia="Times New Roman" w:hAnsi="Times New Roman" w:cs="Times New Roman"/>
                      <w:sz w:val="20"/>
                      <w:szCs w:val="20"/>
                    </w:rPr>
                    <w:object w:dxaOrig="225" w:dyaOrig="225">
                      <v:shape id="_x0000_i1034" type="#_x0000_t75" style="width:27pt;height:18pt" o:ole="">
                        <v:imagedata r:id="rId62" o:title=""/>
                      </v:shape>
                      <w:control r:id="rId64" w:name="DefaultOcxName41" w:shapeid="_x0000_i1034"/>
                    </w:object>
                  </w:r>
                  <w:r w:rsidRPr="0027274E">
                    <w:rPr>
                      <w:rFonts w:ascii="Times New Roman" w:eastAsia="Times New Roman" w:hAnsi="Times New Roman" w:cs="Times New Roman"/>
                      <w:sz w:val="20"/>
                      <w:szCs w:val="20"/>
                      <w:lang w:eastAsia="it-IT"/>
                    </w:rPr>
                    <w:t> </w:t>
                  </w:r>
                  <w:proofErr w:type="gramStart"/>
                  <w:r w:rsidRPr="0027274E">
                    <w:rPr>
                      <w:rFonts w:ascii="Times New Roman" w:eastAsia="Times New Roman" w:hAnsi="Times New Roman" w:cs="Times New Roman"/>
                      <w:sz w:val="20"/>
                      <w:szCs w:val="20"/>
                      <w:lang w:eastAsia="it-IT"/>
                    </w:rPr>
                    <w:t>kg</w:t>
                  </w:r>
                  <w:proofErr w:type="gramEnd"/>
                </w:p>
              </w:tc>
              <w:tc>
                <w:tcPr>
                  <w:tcW w:w="3525" w:type="dxa"/>
                  <w:vAlign w:val="center"/>
                  <w:hideMark/>
                </w:tcPr>
                <w:p w:rsidR="0027274E" w:rsidRPr="0027274E" w:rsidRDefault="0027274E" w:rsidP="0027274E">
                  <w:pPr>
                    <w:spacing w:after="0" w:line="240" w:lineRule="auto"/>
                    <w:rPr>
                      <w:rFonts w:ascii="Times New Roman" w:eastAsia="Times New Roman" w:hAnsi="Times New Roman" w:cs="Times New Roman"/>
                      <w:sz w:val="20"/>
                      <w:szCs w:val="20"/>
                      <w:lang w:eastAsia="it-IT"/>
                    </w:rPr>
                  </w:pPr>
                  <w:proofErr w:type="gramStart"/>
                  <w:r w:rsidRPr="0027274E">
                    <w:rPr>
                      <w:rFonts w:ascii="Times New Roman" w:eastAsia="Times New Roman" w:hAnsi="Times New Roman" w:cs="Times New Roman"/>
                      <w:sz w:val="20"/>
                      <w:szCs w:val="20"/>
                      <w:lang w:eastAsia="it-IT"/>
                    </w:rPr>
                    <w:t>sovrastima</w:t>
                  </w:r>
                  <w:proofErr w:type="gramEnd"/>
                  <w:r w:rsidRPr="0027274E">
                    <w:rPr>
                      <w:rFonts w:ascii="Times New Roman" w:eastAsia="Times New Roman" w:hAnsi="Times New Roman" w:cs="Times New Roman"/>
                      <w:sz w:val="20"/>
                      <w:szCs w:val="20"/>
                      <w:lang w:eastAsia="it-IT"/>
                    </w:rPr>
                    <w:t xml:space="preserve"> il risultato</w:t>
                  </w:r>
                </w:p>
              </w:tc>
            </w:tr>
            <w:tr w:rsidR="0027274E" w:rsidRPr="0027274E">
              <w:trPr>
                <w:tblCellSpacing w:w="15" w:type="dxa"/>
                <w:jc w:val="center"/>
              </w:trPr>
              <w:tc>
                <w:tcPr>
                  <w:tcW w:w="0" w:type="auto"/>
                  <w:vAlign w:val="center"/>
                  <w:hideMark/>
                </w:tcPr>
                <w:p w:rsidR="0027274E" w:rsidRPr="0027274E" w:rsidRDefault="0027274E" w:rsidP="0027274E">
                  <w:pPr>
                    <w:spacing w:after="0" w:line="240" w:lineRule="auto"/>
                    <w:rPr>
                      <w:rFonts w:ascii="Times New Roman" w:eastAsia="Times New Roman" w:hAnsi="Times New Roman" w:cs="Times New Roman"/>
                      <w:sz w:val="20"/>
                      <w:szCs w:val="20"/>
                      <w:lang w:eastAsia="it-IT"/>
                    </w:rPr>
                  </w:pPr>
                  <w:r w:rsidRPr="0027274E">
                    <w:rPr>
                      <w:rFonts w:ascii="Times New Roman" w:eastAsia="Times New Roman" w:hAnsi="Times New Roman" w:cs="Times New Roman"/>
                      <w:sz w:val="20"/>
                      <w:szCs w:val="20"/>
                      <w:lang w:eastAsia="it-IT"/>
                    </w:rPr>
                    <w:t xml:space="preserve">Formula di </w:t>
                  </w:r>
                  <w:proofErr w:type="spellStart"/>
                  <w:r w:rsidRPr="0027274E">
                    <w:rPr>
                      <w:rFonts w:ascii="Times New Roman" w:eastAsia="Times New Roman" w:hAnsi="Times New Roman" w:cs="Times New Roman"/>
                      <w:sz w:val="20"/>
                      <w:szCs w:val="20"/>
                      <w:lang w:eastAsia="it-IT"/>
                    </w:rPr>
                    <w:t>Wan</w:t>
                  </w:r>
                  <w:proofErr w:type="spellEnd"/>
                  <w:r w:rsidRPr="0027274E">
                    <w:rPr>
                      <w:rFonts w:ascii="Times New Roman" w:eastAsia="Times New Roman" w:hAnsi="Times New Roman" w:cs="Times New Roman"/>
                      <w:sz w:val="20"/>
                      <w:szCs w:val="20"/>
                      <w:lang w:eastAsia="it-IT"/>
                    </w:rPr>
                    <w:t xml:space="preserve"> </w:t>
                  </w:r>
                  <w:proofErr w:type="spellStart"/>
                  <w:r w:rsidRPr="0027274E">
                    <w:rPr>
                      <w:rFonts w:ascii="Times New Roman" w:eastAsia="Times New Roman" w:hAnsi="Times New Roman" w:cs="Times New Roman"/>
                      <w:sz w:val="20"/>
                      <w:szCs w:val="20"/>
                      <w:lang w:eastAsia="it-IT"/>
                    </w:rPr>
                    <w:t>der</w:t>
                  </w:r>
                  <w:proofErr w:type="spellEnd"/>
                  <w:r w:rsidRPr="0027274E">
                    <w:rPr>
                      <w:rFonts w:ascii="Times New Roman" w:eastAsia="Times New Roman" w:hAnsi="Times New Roman" w:cs="Times New Roman"/>
                      <w:sz w:val="20"/>
                      <w:szCs w:val="20"/>
                      <w:lang w:eastAsia="it-IT"/>
                    </w:rPr>
                    <w:t xml:space="preserve"> </w:t>
                  </w:r>
                  <w:proofErr w:type="spellStart"/>
                  <w:r w:rsidRPr="0027274E">
                    <w:rPr>
                      <w:rFonts w:ascii="Times New Roman" w:eastAsia="Times New Roman" w:hAnsi="Times New Roman" w:cs="Times New Roman"/>
                      <w:sz w:val="20"/>
                      <w:szCs w:val="20"/>
                      <w:lang w:eastAsia="it-IT"/>
                    </w:rPr>
                    <w:t>Vael</w:t>
                  </w:r>
                  <w:proofErr w:type="spellEnd"/>
                </w:p>
              </w:tc>
              <w:tc>
                <w:tcPr>
                  <w:tcW w:w="0" w:type="auto"/>
                  <w:vAlign w:val="center"/>
                  <w:hideMark/>
                </w:tcPr>
                <w:p w:rsidR="0027274E" w:rsidRPr="0027274E" w:rsidRDefault="0027274E" w:rsidP="0027274E">
                  <w:pPr>
                    <w:spacing w:after="0" w:line="240" w:lineRule="auto"/>
                    <w:jc w:val="right"/>
                    <w:rPr>
                      <w:rFonts w:ascii="Times New Roman" w:eastAsia="Times New Roman" w:hAnsi="Times New Roman" w:cs="Times New Roman"/>
                      <w:sz w:val="18"/>
                      <w:szCs w:val="18"/>
                      <w:lang w:eastAsia="it-IT"/>
                    </w:rPr>
                  </w:pPr>
                  <w:r w:rsidRPr="0027274E">
                    <w:rPr>
                      <w:rFonts w:ascii="Times New Roman" w:eastAsia="Times New Roman" w:hAnsi="Times New Roman" w:cs="Times New Roman"/>
                      <w:sz w:val="18"/>
                      <w:szCs w:val="18"/>
                      <w:lang w:eastAsia="it-IT"/>
                    </w:rPr>
                    <w:t>PESO IDEALE</w:t>
                  </w:r>
                </w:p>
              </w:tc>
              <w:tc>
                <w:tcPr>
                  <w:tcW w:w="0" w:type="auto"/>
                  <w:vAlign w:val="center"/>
                  <w:hideMark/>
                </w:tcPr>
                <w:p w:rsidR="0027274E" w:rsidRPr="0027274E" w:rsidRDefault="0027274E" w:rsidP="0027274E">
                  <w:pPr>
                    <w:spacing w:after="0" w:line="240" w:lineRule="auto"/>
                    <w:rPr>
                      <w:rFonts w:ascii="Times New Roman" w:eastAsia="Times New Roman" w:hAnsi="Times New Roman" w:cs="Times New Roman"/>
                      <w:sz w:val="20"/>
                      <w:szCs w:val="20"/>
                      <w:lang w:eastAsia="it-IT"/>
                    </w:rPr>
                  </w:pPr>
                  <w:r w:rsidRPr="0027274E">
                    <w:rPr>
                      <w:rFonts w:ascii="Times New Roman" w:eastAsia="Times New Roman" w:hAnsi="Times New Roman" w:cs="Times New Roman"/>
                      <w:sz w:val="20"/>
                      <w:szCs w:val="20"/>
                    </w:rPr>
                    <w:object w:dxaOrig="225" w:dyaOrig="225">
                      <v:shape id="_x0000_i1036" type="#_x0000_t75" style="width:27pt;height:18pt" o:ole="">
                        <v:imagedata r:id="rId62" o:title=""/>
                      </v:shape>
                      <w:control r:id="rId65" w:name="DefaultOcxName51" w:shapeid="_x0000_i1036"/>
                    </w:object>
                  </w:r>
                  <w:r w:rsidRPr="0027274E">
                    <w:rPr>
                      <w:rFonts w:ascii="Times New Roman" w:eastAsia="Times New Roman" w:hAnsi="Times New Roman" w:cs="Times New Roman"/>
                      <w:sz w:val="20"/>
                      <w:szCs w:val="20"/>
                      <w:lang w:eastAsia="it-IT"/>
                    </w:rPr>
                    <w:t> </w:t>
                  </w:r>
                  <w:proofErr w:type="gramStart"/>
                  <w:r w:rsidRPr="0027274E">
                    <w:rPr>
                      <w:rFonts w:ascii="Times New Roman" w:eastAsia="Times New Roman" w:hAnsi="Times New Roman" w:cs="Times New Roman"/>
                      <w:sz w:val="20"/>
                      <w:szCs w:val="20"/>
                      <w:lang w:eastAsia="it-IT"/>
                    </w:rPr>
                    <w:t>kg</w:t>
                  </w:r>
                  <w:proofErr w:type="gramEnd"/>
                </w:p>
              </w:tc>
              <w:tc>
                <w:tcPr>
                  <w:tcW w:w="0" w:type="auto"/>
                  <w:vAlign w:val="center"/>
                  <w:hideMark/>
                </w:tcPr>
                <w:p w:rsidR="0027274E" w:rsidRPr="0027274E" w:rsidRDefault="0027274E" w:rsidP="0027274E">
                  <w:pPr>
                    <w:spacing w:after="0" w:line="240" w:lineRule="auto"/>
                    <w:rPr>
                      <w:rFonts w:ascii="Times New Roman" w:eastAsia="Times New Roman" w:hAnsi="Times New Roman" w:cs="Times New Roman"/>
                      <w:sz w:val="20"/>
                      <w:szCs w:val="20"/>
                      <w:lang w:eastAsia="it-IT"/>
                    </w:rPr>
                  </w:pPr>
                  <w:r w:rsidRPr="0027274E">
                    <w:rPr>
                      <w:rFonts w:ascii="Times New Roman" w:eastAsia="Times New Roman" w:hAnsi="Times New Roman" w:cs="Times New Roman"/>
                      <w:sz w:val="20"/>
                      <w:szCs w:val="20"/>
                      <w:lang w:eastAsia="it-IT"/>
                    </w:rPr>
                    <w:t>OK</w:t>
                  </w:r>
                </w:p>
              </w:tc>
            </w:tr>
            <w:tr w:rsidR="0027274E" w:rsidRPr="0027274E">
              <w:trPr>
                <w:tblCellSpacing w:w="15" w:type="dxa"/>
                <w:jc w:val="center"/>
              </w:trPr>
              <w:tc>
                <w:tcPr>
                  <w:tcW w:w="0" w:type="auto"/>
                  <w:vAlign w:val="center"/>
                  <w:hideMark/>
                </w:tcPr>
                <w:p w:rsidR="0027274E" w:rsidRPr="0027274E" w:rsidRDefault="0027274E" w:rsidP="0027274E">
                  <w:pPr>
                    <w:spacing w:after="0" w:line="240" w:lineRule="auto"/>
                    <w:rPr>
                      <w:rFonts w:ascii="Times New Roman" w:eastAsia="Times New Roman" w:hAnsi="Times New Roman" w:cs="Times New Roman"/>
                      <w:sz w:val="20"/>
                      <w:szCs w:val="20"/>
                      <w:lang w:eastAsia="it-IT"/>
                    </w:rPr>
                  </w:pPr>
                  <w:r w:rsidRPr="0027274E">
                    <w:rPr>
                      <w:rFonts w:ascii="Times New Roman" w:eastAsia="Times New Roman" w:hAnsi="Times New Roman" w:cs="Times New Roman"/>
                      <w:sz w:val="20"/>
                      <w:szCs w:val="20"/>
                      <w:lang w:eastAsia="it-IT"/>
                    </w:rPr>
                    <w:t xml:space="preserve">Formula di </w:t>
                  </w:r>
                  <w:proofErr w:type="spellStart"/>
                  <w:r w:rsidRPr="0027274E">
                    <w:rPr>
                      <w:rFonts w:ascii="Times New Roman" w:eastAsia="Times New Roman" w:hAnsi="Times New Roman" w:cs="Times New Roman"/>
                      <w:sz w:val="20"/>
                      <w:szCs w:val="20"/>
                      <w:lang w:eastAsia="it-IT"/>
                    </w:rPr>
                    <w:t>Berthean</w:t>
                  </w:r>
                  <w:proofErr w:type="spellEnd"/>
                </w:p>
              </w:tc>
              <w:tc>
                <w:tcPr>
                  <w:tcW w:w="0" w:type="auto"/>
                  <w:vAlign w:val="center"/>
                  <w:hideMark/>
                </w:tcPr>
                <w:p w:rsidR="0027274E" w:rsidRPr="0027274E" w:rsidRDefault="0027274E" w:rsidP="0027274E">
                  <w:pPr>
                    <w:spacing w:after="0" w:line="240" w:lineRule="auto"/>
                    <w:jc w:val="right"/>
                    <w:rPr>
                      <w:rFonts w:ascii="Times New Roman" w:eastAsia="Times New Roman" w:hAnsi="Times New Roman" w:cs="Times New Roman"/>
                      <w:sz w:val="18"/>
                      <w:szCs w:val="18"/>
                      <w:lang w:eastAsia="it-IT"/>
                    </w:rPr>
                  </w:pPr>
                  <w:r w:rsidRPr="0027274E">
                    <w:rPr>
                      <w:rFonts w:ascii="Times New Roman" w:eastAsia="Times New Roman" w:hAnsi="Times New Roman" w:cs="Times New Roman"/>
                      <w:sz w:val="18"/>
                      <w:szCs w:val="18"/>
                      <w:lang w:eastAsia="it-IT"/>
                    </w:rPr>
                    <w:t>PESO IDEALE</w:t>
                  </w:r>
                </w:p>
              </w:tc>
              <w:tc>
                <w:tcPr>
                  <w:tcW w:w="0" w:type="auto"/>
                  <w:vAlign w:val="center"/>
                  <w:hideMark/>
                </w:tcPr>
                <w:p w:rsidR="0027274E" w:rsidRPr="0027274E" w:rsidRDefault="0027274E" w:rsidP="0027274E">
                  <w:pPr>
                    <w:spacing w:after="0" w:line="240" w:lineRule="auto"/>
                    <w:rPr>
                      <w:rFonts w:ascii="Times New Roman" w:eastAsia="Times New Roman" w:hAnsi="Times New Roman" w:cs="Times New Roman"/>
                      <w:sz w:val="20"/>
                      <w:szCs w:val="20"/>
                      <w:lang w:eastAsia="it-IT"/>
                    </w:rPr>
                  </w:pPr>
                  <w:r w:rsidRPr="0027274E">
                    <w:rPr>
                      <w:rFonts w:ascii="Times New Roman" w:eastAsia="Times New Roman" w:hAnsi="Times New Roman" w:cs="Times New Roman"/>
                      <w:sz w:val="20"/>
                      <w:szCs w:val="20"/>
                    </w:rPr>
                    <w:object w:dxaOrig="225" w:dyaOrig="225">
                      <v:shape id="_x0000_i1038" type="#_x0000_t75" style="width:27pt;height:18pt" o:ole="">
                        <v:imagedata r:id="rId62" o:title=""/>
                      </v:shape>
                      <w:control r:id="rId66" w:name="DefaultOcxName61" w:shapeid="_x0000_i1038"/>
                    </w:object>
                  </w:r>
                  <w:r w:rsidRPr="0027274E">
                    <w:rPr>
                      <w:rFonts w:ascii="Times New Roman" w:eastAsia="Times New Roman" w:hAnsi="Times New Roman" w:cs="Times New Roman"/>
                      <w:sz w:val="20"/>
                      <w:szCs w:val="20"/>
                      <w:lang w:eastAsia="it-IT"/>
                    </w:rPr>
                    <w:t> </w:t>
                  </w:r>
                  <w:proofErr w:type="gramStart"/>
                  <w:r w:rsidRPr="0027274E">
                    <w:rPr>
                      <w:rFonts w:ascii="Times New Roman" w:eastAsia="Times New Roman" w:hAnsi="Times New Roman" w:cs="Times New Roman"/>
                      <w:sz w:val="20"/>
                      <w:szCs w:val="20"/>
                      <w:lang w:eastAsia="it-IT"/>
                    </w:rPr>
                    <w:t>kg</w:t>
                  </w:r>
                  <w:proofErr w:type="gramEnd"/>
                </w:p>
              </w:tc>
              <w:tc>
                <w:tcPr>
                  <w:tcW w:w="0" w:type="auto"/>
                  <w:vAlign w:val="center"/>
                  <w:hideMark/>
                </w:tcPr>
                <w:p w:rsidR="0027274E" w:rsidRPr="0027274E" w:rsidRDefault="0027274E" w:rsidP="0027274E">
                  <w:pPr>
                    <w:spacing w:after="0" w:line="240" w:lineRule="auto"/>
                    <w:rPr>
                      <w:rFonts w:ascii="Times New Roman" w:eastAsia="Times New Roman" w:hAnsi="Times New Roman" w:cs="Times New Roman"/>
                      <w:sz w:val="20"/>
                      <w:szCs w:val="20"/>
                      <w:lang w:eastAsia="it-IT"/>
                    </w:rPr>
                  </w:pPr>
                  <w:proofErr w:type="gramStart"/>
                  <w:r w:rsidRPr="0027274E">
                    <w:rPr>
                      <w:rFonts w:ascii="Times New Roman" w:eastAsia="Times New Roman" w:hAnsi="Times New Roman" w:cs="Times New Roman"/>
                      <w:sz w:val="20"/>
                      <w:szCs w:val="20"/>
                      <w:lang w:eastAsia="it-IT"/>
                    </w:rPr>
                    <w:t>non</w:t>
                  </w:r>
                  <w:proofErr w:type="gramEnd"/>
                  <w:r w:rsidRPr="0027274E">
                    <w:rPr>
                      <w:rFonts w:ascii="Times New Roman" w:eastAsia="Times New Roman" w:hAnsi="Times New Roman" w:cs="Times New Roman"/>
                      <w:sz w:val="20"/>
                      <w:szCs w:val="20"/>
                      <w:lang w:eastAsia="it-IT"/>
                    </w:rPr>
                    <w:t xml:space="preserve"> fa distinzione tra uomo e donna</w:t>
                  </w:r>
                </w:p>
              </w:tc>
            </w:tr>
            <w:tr w:rsidR="0027274E" w:rsidRPr="0027274E">
              <w:trPr>
                <w:tblCellSpacing w:w="15" w:type="dxa"/>
                <w:jc w:val="center"/>
              </w:trPr>
              <w:tc>
                <w:tcPr>
                  <w:tcW w:w="0" w:type="auto"/>
                  <w:vAlign w:val="center"/>
                  <w:hideMark/>
                </w:tcPr>
                <w:p w:rsidR="0027274E" w:rsidRPr="0027274E" w:rsidRDefault="0027274E" w:rsidP="0027274E">
                  <w:pPr>
                    <w:spacing w:after="0" w:line="240" w:lineRule="auto"/>
                    <w:rPr>
                      <w:rFonts w:ascii="Times New Roman" w:eastAsia="Times New Roman" w:hAnsi="Times New Roman" w:cs="Times New Roman"/>
                      <w:sz w:val="20"/>
                      <w:szCs w:val="20"/>
                      <w:lang w:eastAsia="it-IT"/>
                    </w:rPr>
                  </w:pPr>
                  <w:r w:rsidRPr="0027274E">
                    <w:rPr>
                      <w:rFonts w:ascii="Times New Roman" w:eastAsia="Times New Roman" w:hAnsi="Times New Roman" w:cs="Times New Roman"/>
                      <w:sz w:val="20"/>
                      <w:szCs w:val="20"/>
                      <w:lang w:eastAsia="it-IT"/>
                    </w:rPr>
                    <w:t xml:space="preserve">Formula di </w:t>
                  </w:r>
                  <w:proofErr w:type="spellStart"/>
                  <w:r w:rsidRPr="0027274E">
                    <w:rPr>
                      <w:rFonts w:ascii="Times New Roman" w:eastAsia="Times New Roman" w:hAnsi="Times New Roman" w:cs="Times New Roman"/>
                      <w:sz w:val="20"/>
                      <w:szCs w:val="20"/>
                      <w:lang w:eastAsia="it-IT"/>
                    </w:rPr>
                    <w:t>Perrault</w:t>
                  </w:r>
                  <w:proofErr w:type="spellEnd"/>
                </w:p>
              </w:tc>
              <w:tc>
                <w:tcPr>
                  <w:tcW w:w="0" w:type="auto"/>
                  <w:vAlign w:val="center"/>
                  <w:hideMark/>
                </w:tcPr>
                <w:p w:rsidR="0027274E" w:rsidRPr="0027274E" w:rsidRDefault="0027274E" w:rsidP="0027274E">
                  <w:pPr>
                    <w:spacing w:after="0" w:line="240" w:lineRule="auto"/>
                    <w:jc w:val="right"/>
                    <w:rPr>
                      <w:rFonts w:ascii="Times New Roman" w:eastAsia="Times New Roman" w:hAnsi="Times New Roman" w:cs="Times New Roman"/>
                      <w:sz w:val="18"/>
                      <w:szCs w:val="18"/>
                      <w:lang w:eastAsia="it-IT"/>
                    </w:rPr>
                  </w:pPr>
                  <w:r w:rsidRPr="0027274E">
                    <w:rPr>
                      <w:rFonts w:ascii="Times New Roman" w:eastAsia="Times New Roman" w:hAnsi="Times New Roman" w:cs="Times New Roman"/>
                      <w:sz w:val="18"/>
                      <w:szCs w:val="18"/>
                      <w:lang w:eastAsia="it-IT"/>
                    </w:rPr>
                    <w:t>PESO IDEALE</w:t>
                  </w:r>
                </w:p>
              </w:tc>
              <w:tc>
                <w:tcPr>
                  <w:tcW w:w="0" w:type="auto"/>
                  <w:vAlign w:val="center"/>
                  <w:hideMark/>
                </w:tcPr>
                <w:p w:rsidR="0027274E" w:rsidRPr="0027274E" w:rsidRDefault="0027274E" w:rsidP="0027274E">
                  <w:pPr>
                    <w:spacing w:after="0" w:line="240" w:lineRule="auto"/>
                    <w:rPr>
                      <w:rFonts w:ascii="Times New Roman" w:eastAsia="Times New Roman" w:hAnsi="Times New Roman" w:cs="Times New Roman"/>
                      <w:sz w:val="20"/>
                      <w:szCs w:val="20"/>
                      <w:lang w:eastAsia="it-IT"/>
                    </w:rPr>
                  </w:pPr>
                  <w:r w:rsidRPr="0027274E">
                    <w:rPr>
                      <w:rFonts w:ascii="Times New Roman" w:eastAsia="Times New Roman" w:hAnsi="Times New Roman" w:cs="Times New Roman"/>
                      <w:sz w:val="20"/>
                      <w:szCs w:val="20"/>
                    </w:rPr>
                    <w:object w:dxaOrig="225" w:dyaOrig="225">
                      <v:shape id="_x0000_i1040" type="#_x0000_t75" style="width:27pt;height:18pt" o:ole="">
                        <v:imagedata r:id="rId62" o:title=""/>
                      </v:shape>
                      <w:control r:id="rId67" w:name="DefaultOcxName7" w:shapeid="_x0000_i1040"/>
                    </w:object>
                  </w:r>
                  <w:r w:rsidRPr="0027274E">
                    <w:rPr>
                      <w:rFonts w:ascii="Times New Roman" w:eastAsia="Times New Roman" w:hAnsi="Times New Roman" w:cs="Times New Roman"/>
                      <w:sz w:val="20"/>
                      <w:szCs w:val="20"/>
                      <w:lang w:eastAsia="it-IT"/>
                    </w:rPr>
                    <w:t> </w:t>
                  </w:r>
                  <w:proofErr w:type="gramStart"/>
                  <w:r w:rsidRPr="0027274E">
                    <w:rPr>
                      <w:rFonts w:ascii="Times New Roman" w:eastAsia="Times New Roman" w:hAnsi="Times New Roman" w:cs="Times New Roman"/>
                      <w:sz w:val="20"/>
                      <w:szCs w:val="20"/>
                      <w:lang w:eastAsia="it-IT"/>
                    </w:rPr>
                    <w:t>kg</w:t>
                  </w:r>
                  <w:proofErr w:type="gramEnd"/>
                </w:p>
              </w:tc>
              <w:tc>
                <w:tcPr>
                  <w:tcW w:w="0" w:type="auto"/>
                  <w:vAlign w:val="center"/>
                  <w:hideMark/>
                </w:tcPr>
                <w:p w:rsidR="0027274E" w:rsidRPr="0027274E" w:rsidRDefault="0027274E" w:rsidP="0027274E">
                  <w:pPr>
                    <w:spacing w:after="0" w:line="240" w:lineRule="auto"/>
                    <w:rPr>
                      <w:rFonts w:ascii="Times New Roman" w:eastAsia="Times New Roman" w:hAnsi="Times New Roman" w:cs="Times New Roman"/>
                      <w:sz w:val="20"/>
                      <w:szCs w:val="20"/>
                      <w:lang w:eastAsia="it-IT"/>
                    </w:rPr>
                  </w:pPr>
                  <w:proofErr w:type="gramStart"/>
                  <w:r w:rsidRPr="0027274E">
                    <w:rPr>
                      <w:rFonts w:ascii="Times New Roman" w:eastAsia="Times New Roman" w:hAnsi="Times New Roman" w:cs="Times New Roman"/>
                      <w:sz w:val="20"/>
                      <w:szCs w:val="20"/>
                      <w:lang w:eastAsia="it-IT"/>
                    </w:rPr>
                    <w:t>non</w:t>
                  </w:r>
                  <w:proofErr w:type="gramEnd"/>
                  <w:r w:rsidRPr="0027274E">
                    <w:rPr>
                      <w:rFonts w:ascii="Times New Roman" w:eastAsia="Times New Roman" w:hAnsi="Times New Roman" w:cs="Times New Roman"/>
                      <w:sz w:val="20"/>
                      <w:szCs w:val="20"/>
                      <w:lang w:eastAsia="it-IT"/>
                    </w:rPr>
                    <w:t xml:space="preserve"> fa distinzione tra uomo e donna</w:t>
                  </w:r>
                </w:p>
              </w:tc>
            </w:tr>
            <w:tr w:rsidR="0027274E" w:rsidRPr="0027274E">
              <w:trPr>
                <w:tblCellSpacing w:w="15" w:type="dxa"/>
                <w:jc w:val="center"/>
              </w:trPr>
              <w:tc>
                <w:tcPr>
                  <w:tcW w:w="0" w:type="auto"/>
                  <w:vAlign w:val="center"/>
                  <w:hideMark/>
                </w:tcPr>
                <w:p w:rsidR="0027274E" w:rsidRPr="0027274E" w:rsidRDefault="0027274E" w:rsidP="0027274E">
                  <w:pPr>
                    <w:spacing w:after="0" w:line="240" w:lineRule="auto"/>
                    <w:rPr>
                      <w:rFonts w:ascii="Times New Roman" w:eastAsia="Times New Roman" w:hAnsi="Times New Roman" w:cs="Times New Roman"/>
                      <w:sz w:val="20"/>
                      <w:szCs w:val="20"/>
                      <w:lang w:eastAsia="it-IT"/>
                    </w:rPr>
                  </w:pPr>
                  <w:r w:rsidRPr="0027274E">
                    <w:rPr>
                      <w:rFonts w:ascii="Times New Roman" w:eastAsia="Times New Roman" w:hAnsi="Times New Roman" w:cs="Times New Roman"/>
                      <w:sz w:val="20"/>
                      <w:szCs w:val="20"/>
                      <w:lang w:eastAsia="it-IT"/>
                    </w:rPr>
                    <w:t>Formula di Keys</w:t>
                  </w:r>
                </w:p>
              </w:tc>
              <w:tc>
                <w:tcPr>
                  <w:tcW w:w="0" w:type="auto"/>
                  <w:vAlign w:val="center"/>
                  <w:hideMark/>
                </w:tcPr>
                <w:p w:rsidR="0027274E" w:rsidRPr="0027274E" w:rsidRDefault="0027274E" w:rsidP="0027274E">
                  <w:pPr>
                    <w:spacing w:after="0" w:line="240" w:lineRule="auto"/>
                    <w:jc w:val="right"/>
                    <w:rPr>
                      <w:rFonts w:ascii="Times New Roman" w:eastAsia="Times New Roman" w:hAnsi="Times New Roman" w:cs="Times New Roman"/>
                      <w:sz w:val="18"/>
                      <w:szCs w:val="18"/>
                      <w:lang w:eastAsia="it-IT"/>
                    </w:rPr>
                  </w:pPr>
                  <w:r w:rsidRPr="0027274E">
                    <w:rPr>
                      <w:rFonts w:ascii="Times New Roman" w:eastAsia="Times New Roman" w:hAnsi="Times New Roman" w:cs="Times New Roman"/>
                      <w:sz w:val="18"/>
                      <w:szCs w:val="18"/>
                      <w:lang w:eastAsia="it-IT"/>
                    </w:rPr>
                    <w:t>PESO IDEALE</w:t>
                  </w:r>
                </w:p>
              </w:tc>
              <w:tc>
                <w:tcPr>
                  <w:tcW w:w="0" w:type="auto"/>
                  <w:vAlign w:val="center"/>
                  <w:hideMark/>
                </w:tcPr>
                <w:p w:rsidR="0027274E" w:rsidRPr="0027274E" w:rsidRDefault="0027274E" w:rsidP="0027274E">
                  <w:pPr>
                    <w:spacing w:after="0" w:line="240" w:lineRule="auto"/>
                    <w:rPr>
                      <w:rFonts w:ascii="Times New Roman" w:eastAsia="Times New Roman" w:hAnsi="Times New Roman" w:cs="Times New Roman"/>
                      <w:sz w:val="20"/>
                      <w:szCs w:val="20"/>
                      <w:lang w:eastAsia="it-IT"/>
                    </w:rPr>
                  </w:pPr>
                  <w:r w:rsidRPr="0027274E">
                    <w:rPr>
                      <w:rFonts w:ascii="Times New Roman" w:eastAsia="Times New Roman" w:hAnsi="Times New Roman" w:cs="Times New Roman"/>
                      <w:sz w:val="20"/>
                      <w:szCs w:val="20"/>
                    </w:rPr>
                    <w:object w:dxaOrig="225" w:dyaOrig="225">
                      <v:shape id="_x0000_i1042" type="#_x0000_t75" style="width:27pt;height:18pt" o:ole="">
                        <v:imagedata r:id="rId62" o:title=""/>
                      </v:shape>
                      <w:control r:id="rId68" w:name="DefaultOcxName8" w:shapeid="_x0000_i1042"/>
                    </w:object>
                  </w:r>
                  <w:r w:rsidRPr="0027274E">
                    <w:rPr>
                      <w:rFonts w:ascii="Times New Roman" w:eastAsia="Times New Roman" w:hAnsi="Times New Roman" w:cs="Times New Roman"/>
                      <w:sz w:val="20"/>
                      <w:szCs w:val="20"/>
                      <w:lang w:eastAsia="it-IT"/>
                    </w:rPr>
                    <w:t> </w:t>
                  </w:r>
                  <w:proofErr w:type="gramStart"/>
                  <w:r w:rsidRPr="0027274E">
                    <w:rPr>
                      <w:rFonts w:ascii="Times New Roman" w:eastAsia="Times New Roman" w:hAnsi="Times New Roman" w:cs="Times New Roman"/>
                      <w:sz w:val="20"/>
                      <w:szCs w:val="20"/>
                      <w:lang w:eastAsia="it-IT"/>
                    </w:rPr>
                    <w:t>kg</w:t>
                  </w:r>
                  <w:proofErr w:type="gramEnd"/>
                </w:p>
              </w:tc>
              <w:tc>
                <w:tcPr>
                  <w:tcW w:w="0" w:type="auto"/>
                  <w:vAlign w:val="center"/>
                  <w:hideMark/>
                </w:tcPr>
                <w:p w:rsidR="0027274E" w:rsidRPr="0027274E" w:rsidRDefault="0027274E" w:rsidP="0027274E">
                  <w:pPr>
                    <w:spacing w:after="0" w:line="240" w:lineRule="auto"/>
                    <w:rPr>
                      <w:rFonts w:ascii="Times New Roman" w:eastAsia="Times New Roman" w:hAnsi="Times New Roman" w:cs="Times New Roman"/>
                      <w:sz w:val="20"/>
                      <w:szCs w:val="20"/>
                      <w:lang w:eastAsia="it-IT"/>
                    </w:rPr>
                  </w:pPr>
                  <w:r w:rsidRPr="0027274E">
                    <w:rPr>
                      <w:rFonts w:ascii="Times New Roman" w:eastAsia="Times New Roman" w:hAnsi="Times New Roman" w:cs="Times New Roman"/>
                      <w:sz w:val="20"/>
                      <w:szCs w:val="20"/>
                      <w:lang w:eastAsia="it-IT"/>
                    </w:rPr>
                    <w:t>OK, consigliata</w:t>
                  </w:r>
                </w:p>
              </w:tc>
            </w:tr>
            <w:tr w:rsidR="0027274E" w:rsidRPr="0027274E">
              <w:trPr>
                <w:tblCellSpacing w:w="15" w:type="dxa"/>
                <w:jc w:val="center"/>
              </w:trPr>
              <w:tc>
                <w:tcPr>
                  <w:tcW w:w="0" w:type="auto"/>
                  <w:vAlign w:val="center"/>
                  <w:hideMark/>
                </w:tcPr>
                <w:p w:rsidR="0027274E" w:rsidRPr="0027274E" w:rsidRDefault="0027274E" w:rsidP="0027274E">
                  <w:pPr>
                    <w:spacing w:after="0" w:line="240" w:lineRule="auto"/>
                    <w:rPr>
                      <w:rFonts w:ascii="Times New Roman" w:eastAsia="Times New Roman" w:hAnsi="Times New Roman" w:cs="Times New Roman"/>
                      <w:sz w:val="20"/>
                      <w:szCs w:val="20"/>
                      <w:lang w:eastAsia="it-IT"/>
                    </w:rPr>
                  </w:pPr>
                  <w:r w:rsidRPr="0027274E">
                    <w:rPr>
                      <w:rFonts w:ascii="Times New Roman" w:eastAsia="Times New Roman" w:hAnsi="Times New Roman" w:cs="Times New Roman"/>
                      <w:sz w:val="20"/>
                      <w:szCs w:val="20"/>
                      <w:lang w:eastAsia="it-IT"/>
                    </w:rPr>
                    <w:t>Formula di Travia</w:t>
                  </w:r>
                </w:p>
              </w:tc>
              <w:tc>
                <w:tcPr>
                  <w:tcW w:w="0" w:type="auto"/>
                  <w:vAlign w:val="center"/>
                  <w:hideMark/>
                </w:tcPr>
                <w:p w:rsidR="0027274E" w:rsidRPr="0027274E" w:rsidRDefault="0027274E" w:rsidP="0027274E">
                  <w:pPr>
                    <w:spacing w:after="0" w:line="240" w:lineRule="auto"/>
                    <w:jc w:val="right"/>
                    <w:rPr>
                      <w:rFonts w:ascii="Times New Roman" w:eastAsia="Times New Roman" w:hAnsi="Times New Roman" w:cs="Times New Roman"/>
                      <w:sz w:val="18"/>
                      <w:szCs w:val="18"/>
                      <w:lang w:eastAsia="it-IT"/>
                    </w:rPr>
                  </w:pPr>
                  <w:r w:rsidRPr="0027274E">
                    <w:rPr>
                      <w:rFonts w:ascii="Times New Roman" w:eastAsia="Times New Roman" w:hAnsi="Times New Roman" w:cs="Times New Roman"/>
                      <w:sz w:val="18"/>
                      <w:szCs w:val="18"/>
                      <w:lang w:eastAsia="it-IT"/>
                    </w:rPr>
                    <w:t>PESO IDEALE</w:t>
                  </w:r>
                </w:p>
              </w:tc>
              <w:tc>
                <w:tcPr>
                  <w:tcW w:w="0" w:type="auto"/>
                  <w:vAlign w:val="center"/>
                  <w:hideMark/>
                </w:tcPr>
                <w:p w:rsidR="0027274E" w:rsidRPr="0027274E" w:rsidRDefault="0027274E" w:rsidP="0027274E">
                  <w:pPr>
                    <w:spacing w:after="0" w:line="240" w:lineRule="auto"/>
                    <w:rPr>
                      <w:rFonts w:ascii="Times New Roman" w:eastAsia="Times New Roman" w:hAnsi="Times New Roman" w:cs="Times New Roman"/>
                      <w:sz w:val="20"/>
                      <w:szCs w:val="20"/>
                      <w:lang w:eastAsia="it-IT"/>
                    </w:rPr>
                  </w:pPr>
                  <w:r w:rsidRPr="0027274E">
                    <w:rPr>
                      <w:rFonts w:ascii="Times New Roman" w:eastAsia="Times New Roman" w:hAnsi="Times New Roman" w:cs="Times New Roman"/>
                      <w:sz w:val="20"/>
                      <w:szCs w:val="20"/>
                    </w:rPr>
                    <w:object w:dxaOrig="225" w:dyaOrig="225">
                      <v:shape id="_x0000_i1044" type="#_x0000_t75" style="width:27pt;height:18pt" o:ole="">
                        <v:imagedata r:id="rId62" o:title=""/>
                      </v:shape>
                      <w:control r:id="rId69" w:name="DefaultOcxName9" w:shapeid="_x0000_i1044"/>
                    </w:object>
                  </w:r>
                  <w:r w:rsidRPr="0027274E">
                    <w:rPr>
                      <w:rFonts w:ascii="Times New Roman" w:eastAsia="Times New Roman" w:hAnsi="Times New Roman" w:cs="Times New Roman"/>
                      <w:sz w:val="20"/>
                      <w:szCs w:val="20"/>
                      <w:lang w:eastAsia="it-IT"/>
                    </w:rPr>
                    <w:t> </w:t>
                  </w:r>
                  <w:proofErr w:type="gramStart"/>
                  <w:r w:rsidRPr="0027274E">
                    <w:rPr>
                      <w:rFonts w:ascii="Times New Roman" w:eastAsia="Times New Roman" w:hAnsi="Times New Roman" w:cs="Times New Roman"/>
                      <w:sz w:val="20"/>
                      <w:szCs w:val="20"/>
                      <w:lang w:eastAsia="it-IT"/>
                    </w:rPr>
                    <w:t>kg</w:t>
                  </w:r>
                  <w:proofErr w:type="gramEnd"/>
                </w:p>
              </w:tc>
              <w:tc>
                <w:tcPr>
                  <w:tcW w:w="0" w:type="auto"/>
                  <w:vAlign w:val="center"/>
                  <w:hideMark/>
                </w:tcPr>
                <w:p w:rsidR="0027274E" w:rsidRPr="0027274E" w:rsidRDefault="0027274E" w:rsidP="0027274E">
                  <w:pPr>
                    <w:spacing w:after="0" w:line="240" w:lineRule="auto"/>
                    <w:rPr>
                      <w:rFonts w:ascii="Times New Roman" w:eastAsia="Times New Roman" w:hAnsi="Times New Roman" w:cs="Times New Roman"/>
                      <w:sz w:val="20"/>
                      <w:szCs w:val="20"/>
                      <w:lang w:eastAsia="it-IT"/>
                    </w:rPr>
                  </w:pPr>
                  <w:proofErr w:type="gramStart"/>
                  <w:r w:rsidRPr="0027274E">
                    <w:rPr>
                      <w:rFonts w:ascii="Times New Roman" w:eastAsia="Times New Roman" w:hAnsi="Times New Roman" w:cs="Times New Roman"/>
                      <w:sz w:val="20"/>
                      <w:szCs w:val="20"/>
                      <w:lang w:eastAsia="it-IT"/>
                    </w:rPr>
                    <w:t>non</w:t>
                  </w:r>
                  <w:proofErr w:type="gramEnd"/>
                  <w:r w:rsidRPr="0027274E">
                    <w:rPr>
                      <w:rFonts w:ascii="Times New Roman" w:eastAsia="Times New Roman" w:hAnsi="Times New Roman" w:cs="Times New Roman"/>
                      <w:sz w:val="20"/>
                      <w:szCs w:val="20"/>
                      <w:lang w:eastAsia="it-IT"/>
                    </w:rPr>
                    <w:t xml:space="preserve"> fa distinzione tra uomo e donna</w:t>
                  </w:r>
                </w:p>
              </w:tc>
            </w:tr>
          </w:tbl>
          <w:p w:rsidR="0027274E" w:rsidRPr="0027274E" w:rsidRDefault="0027274E" w:rsidP="0027274E">
            <w:pPr>
              <w:pBdr>
                <w:top w:val="single" w:sz="6" w:space="1" w:color="auto"/>
              </w:pBdr>
              <w:spacing w:after="0" w:line="240" w:lineRule="auto"/>
              <w:jc w:val="center"/>
              <w:rPr>
                <w:rFonts w:ascii="Arial" w:eastAsia="Times New Roman" w:hAnsi="Arial" w:cs="Arial"/>
                <w:vanish/>
                <w:sz w:val="16"/>
                <w:szCs w:val="16"/>
                <w:lang w:eastAsia="it-IT"/>
              </w:rPr>
            </w:pPr>
            <w:r w:rsidRPr="0027274E">
              <w:rPr>
                <w:rFonts w:ascii="Arial" w:eastAsia="Times New Roman" w:hAnsi="Arial" w:cs="Arial"/>
                <w:vanish/>
                <w:sz w:val="16"/>
                <w:szCs w:val="16"/>
                <w:lang w:eastAsia="it-IT"/>
              </w:rPr>
              <w:t>Fine modulo</w:t>
            </w:r>
          </w:p>
          <w:p w:rsidR="0027274E" w:rsidRPr="0027274E" w:rsidRDefault="0027274E" w:rsidP="0027274E">
            <w:pPr>
              <w:spacing w:after="0" w:line="240" w:lineRule="auto"/>
              <w:rPr>
                <w:rFonts w:ascii="Times New Roman" w:eastAsia="Times New Roman" w:hAnsi="Times New Roman" w:cs="Times New Roman"/>
                <w:sz w:val="24"/>
                <w:szCs w:val="24"/>
                <w:lang w:eastAsia="it-IT"/>
              </w:rPr>
            </w:pPr>
          </w:p>
        </w:tc>
      </w:tr>
      <w:tr w:rsidR="0027274E" w:rsidRPr="0027274E" w:rsidTr="0027274E">
        <w:trPr>
          <w:tblCellSpacing w:w="15" w:type="dxa"/>
        </w:trPr>
        <w:tc>
          <w:tcPr>
            <w:tcW w:w="4969" w:type="pct"/>
            <w:vAlign w:val="center"/>
            <w:hideMark/>
          </w:tcPr>
          <w:p w:rsidR="0027274E" w:rsidRPr="0027274E" w:rsidRDefault="0027274E" w:rsidP="0027274E">
            <w:pPr>
              <w:spacing w:after="0" w:line="240" w:lineRule="auto"/>
              <w:rPr>
                <w:rFonts w:ascii="Times New Roman" w:eastAsia="Times New Roman" w:hAnsi="Times New Roman" w:cs="Times New Roman"/>
                <w:sz w:val="20"/>
                <w:szCs w:val="20"/>
                <w:lang w:eastAsia="it-IT"/>
              </w:rPr>
            </w:pPr>
          </w:p>
        </w:tc>
      </w:tr>
    </w:tbl>
    <w:p w:rsidR="00340DBC" w:rsidRDefault="00340DBC" w:rsidP="00340DBC">
      <w:pPr>
        <w:spacing w:after="150" w:line="240" w:lineRule="auto"/>
        <w:jc w:val="both"/>
        <w:textAlignment w:val="baseline"/>
        <w:rPr>
          <w:rFonts w:ascii="Times New Roman" w:eastAsia="Times New Roman" w:hAnsi="Times New Roman" w:cs="Times New Roman"/>
          <w:sz w:val="28"/>
          <w:szCs w:val="28"/>
          <w:lang w:eastAsia="it-IT"/>
        </w:rPr>
      </w:pPr>
      <w:r w:rsidRPr="00340DBC">
        <w:rPr>
          <w:rFonts w:ascii="Times New Roman" w:eastAsia="Times New Roman" w:hAnsi="Times New Roman" w:cs="Times New Roman"/>
          <w:sz w:val="28"/>
          <w:szCs w:val="28"/>
          <w:lang w:eastAsia="it-IT"/>
        </w:rPr>
        <w:t>IMPEDENZIOMETRIA </w:t>
      </w:r>
    </w:p>
    <w:p w:rsidR="0027274E" w:rsidRPr="00340DBC" w:rsidRDefault="00340DBC" w:rsidP="00340DBC">
      <w:pPr>
        <w:spacing w:after="0" w:line="360" w:lineRule="auto"/>
        <w:jc w:val="both"/>
        <w:textAlignment w:val="baseline"/>
        <w:rPr>
          <w:rFonts w:ascii="Times New Roman" w:eastAsia="Times New Roman" w:hAnsi="Times New Roman" w:cs="Times New Roman"/>
          <w:sz w:val="28"/>
          <w:szCs w:val="28"/>
          <w:lang w:eastAsia="it-IT"/>
        </w:rPr>
      </w:pPr>
      <w:r w:rsidRPr="00340DBC">
        <w:rPr>
          <w:rFonts w:ascii="Times New Roman" w:eastAsia="Times New Roman" w:hAnsi="Times New Roman" w:cs="Times New Roman"/>
          <w:sz w:val="28"/>
          <w:szCs w:val="28"/>
          <w:lang w:eastAsia="it-IT"/>
        </w:rPr>
        <w:br/>
      </w:r>
      <w:r w:rsidR="00576164" w:rsidRPr="00340DBC">
        <w:rPr>
          <w:rFonts w:ascii="Times New Roman" w:eastAsia="Times New Roman" w:hAnsi="Times New Roman" w:cs="Times New Roman"/>
          <w:iCs/>
          <w:sz w:val="28"/>
          <w:szCs w:val="28"/>
          <w:lang w:eastAsia="it-IT"/>
        </w:rPr>
        <w:t>Consente la stima dei fluidi corporei in modo rapido non invasivo attraverso la resistenza che il corpo oppone al passaggio di corrente elettrica</w:t>
      </w:r>
      <w:r>
        <w:rPr>
          <w:rFonts w:ascii="Times New Roman" w:eastAsia="Times New Roman" w:hAnsi="Times New Roman" w:cs="Times New Roman"/>
          <w:iCs/>
          <w:sz w:val="28"/>
          <w:szCs w:val="28"/>
          <w:lang w:eastAsia="it-IT"/>
        </w:rPr>
        <w:t>.</w:t>
      </w:r>
    </w:p>
    <w:p w:rsidR="0027274E" w:rsidRPr="00340DBC" w:rsidRDefault="0027274E" w:rsidP="00340DBC">
      <w:pPr>
        <w:spacing w:after="0" w:line="360" w:lineRule="auto"/>
        <w:jc w:val="both"/>
        <w:textAlignment w:val="baseline"/>
        <w:rPr>
          <w:rFonts w:ascii="Times New Roman" w:eastAsia="Times New Roman" w:hAnsi="Times New Roman" w:cs="Times New Roman"/>
          <w:iCs/>
          <w:sz w:val="28"/>
          <w:szCs w:val="28"/>
          <w:lang w:eastAsia="it-IT"/>
        </w:rPr>
      </w:pPr>
      <w:r w:rsidRPr="00340DBC">
        <w:rPr>
          <w:rFonts w:ascii="Times New Roman" w:eastAsia="Times New Roman" w:hAnsi="Times New Roman" w:cs="Times New Roman"/>
          <w:iCs/>
          <w:sz w:val="28"/>
          <w:szCs w:val="28"/>
          <w:lang w:eastAsia="it-IT"/>
        </w:rPr>
        <w:t>Nella pratica ambulatoriale, il maggiore interesse clinico è rivolto all'analisi di tre compartimenti corporei</w:t>
      </w:r>
      <w:r w:rsidR="00340DBC">
        <w:rPr>
          <w:rFonts w:ascii="Times New Roman" w:eastAsia="Times New Roman" w:hAnsi="Times New Roman" w:cs="Times New Roman"/>
          <w:color w:val="333333"/>
          <w:sz w:val="18"/>
          <w:szCs w:val="18"/>
          <w:lang w:eastAsia="it-IT"/>
        </w:rPr>
        <w:t> </w:t>
      </w:r>
      <w:r w:rsidR="00340DBC" w:rsidRPr="00340DBC">
        <w:rPr>
          <w:rFonts w:ascii="Times New Roman" w:eastAsia="Times New Roman" w:hAnsi="Times New Roman" w:cs="Times New Roman"/>
          <w:color w:val="333333"/>
          <w:sz w:val="28"/>
          <w:szCs w:val="28"/>
          <w:lang w:eastAsia="it-IT"/>
        </w:rPr>
        <w:t>(</w:t>
      </w:r>
      <w:r w:rsidRPr="00340DBC">
        <w:rPr>
          <w:rFonts w:ascii="Times New Roman" w:eastAsia="Times New Roman" w:hAnsi="Times New Roman" w:cs="Times New Roman"/>
          <w:iCs/>
          <w:sz w:val="28"/>
          <w:szCs w:val="28"/>
          <w:lang w:eastAsia="it-IT"/>
        </w:rPr>
        <w:t>FM</w:t>
      </w:r>
      <w:r w:rsidR="00340DBC">
        <w:rPr>
          <w:rFonts w:ascii="Times New Roman" w:eastAsia="Times New Roman" w:hAnsi="Times New Roman" w:cs="Times New Roman"/>
          <w:iCs/>
          <w:sz w:val="28"/>
          <w:szCs w:val="28"/>
          <w:lang w:eastAsia="it-IT"/>
        </w:rPr>
        <w:t xml:space="preserve">, FFM, </w:t>
      </w:r>
      <w:r w:rsidRPr="00340DBC">
        <w:rPr>
          <w:rFonts w:ascii="Times New Roman" w:eastAsia="Times New Roman" w:hAnsi="Times New Roman" w:cs="Times New Roman"/>
          <w:iCs/>
          <w:sz w:val="28"/>
          <w:szCs w:val="28"/>
          <w:lang w:eastAsia="it-IT"/>
        </w:rPr>
        <w:t>TBW</w:t>
      </w:r>
      <w:r w:rsidR="00340DBC">
        <w:rPr>
          <w:rFonts w:ascii="Times New Roman" w:eastAsia="Times New Roman" w:hAnsi="Times New Roman" w:cs="Times New Roman"/>
          <w:iCs/>
          <w:sz w:val="28"/>
          <w:szCs w:val="28"/>
          <w:lang w:eastAsia="it-IT"/>
        </w:rPr>
        <w:t>) </w:t>
      </w:r>
      <w:r w:rsidRPr="00340DBC">
        <w:rPr>
          <w:rFonts w:ascii="Times New Roman" w:eastAsia="Times New Roman" w:hAnsi="Times New Roman" w:cs="Times New Roman"/>
          <w:iCs/>
          <w:sz w:val="28"/>
          <w:szCs w:val="28"/>
          <w:lang w:eastAsia="it-IT"/>
        </w:rPr>
        <w:t xml:space="preserve">in </w:t>
      </w:r>
      <w:proofErr w:type="gramStart"/>
      <w:r w:rsidRPr="00340DBC">
        <w:rPr>
          <w:rFonts w:ascii="Times New Roman" w:eastAsia="Times New Roman" w:hAnsi="Times New Roman" w:cs="Times New Roman"/>
          <w:iCs/>
          <w:sz w:val="28"/>
          <w:szCs w:val="28"/>
          <w:lang w:eastAsia="it-IT"/>
        </w:rPr>
        <w:t>quanto  la</w:t>
      </w:r>
      <w:proofErr w:type="gramEnd"/>
      <w:r w:rsidRPr="00340DBC">
        <w:rPr>
          <w:rFonts w:ascii="Times New Roman" w:eastAsia="Times New Roman" w:hAnsi="Times New Roman" w:cs="Times New Roman"/>
          <w:iCs/>
          <w:sz w:val="28"/>
          <w:szCs w:val="28"/>
          <w:lang w:eastAsia="it-IT"/>
        </w:rPr>
        <w:t xml:space="preserve"> loro diversa distribuzione può influenzare la morbilità e la mortalità, o alterare la l'efficacia dei farmaci, o limitare la capacità di resistenza dell'organismo allo stress, al freddo ed  al digiuno.</w:t>
      </w:r>
    </w:p>
    <w:p w:rsidR="00340DBC" w:rsidRDefault="0027274E" w:rsidP="00340DBC">
      <w:pPr>
        <w:spacing w:after="0" w:line="360" w:lineRule="auto"/>
        <w:jc w:val="both"/>
        <w:textAlignment w:val="baseline"/>
        <w:rPr>
          <w:rFonts w:ascii="Times New Roman" w:eastAsia="Times New Roman" w:hAnsi="Times New Roman" w:cs="Times New Roman"/>
          <w:iCs/>
          <w:sz w:val="28"/>
          <w:szCs w:val="28"/>
          <w:lang w:eastAsia="it-IT"/>
        </w:rPr>
      </w:pPr>
      <w:r w:rsidRPr="00340DBC">
        <w:rPr>
          <w:rFonts w:ascii="Times New Roman" w:eastAsia="Times New Roman" w:hAnsi="Times New Roman" w:cs="Times New Roman"/>
          <w:iCs/>
          <w:sz w:val="28"/>
          <w:szCs w:val="28"/>
          <w:lang w:eastAsia="it-IT"/>
        </w:rPr>
        <w:t>L'</w:t>
      </w:r>
      <w:proofErr w:type="spellStart"/>
      <w:r w:rsidRPr="00340DBC">
        <w:rPr>
          <w:rFonts w:ascii="Times New Roman" w:eastAsia="Times New Roman" w:hAnsi="Times New Roman" w:cs="Times New Roman"/>
          <w:iCs/>
          <w:sz w:val="28"/>
          <w:szCs w:val="28"/>
          <w:lang w:eastAsia="it-IT"/>
        </w:rPr>
        <w:t>impedenziometria</w:t>
      </w:r>
      <w:proofErr w:type="spellEnd"/>
      <w:r w:rsidRPr="00340DBC">
        <w:rPr>
          <w:rFonts w:ascii="Times New Roman" w:eastAsia="Times New Roman" w:hAnsi="Times New Roman" w:cs="Times New Roman"/>
          <w:iCs/>
          <w:sz w:val="28"/>
          <w:szCs w:val="28"/>
          <w:lang w:eastAsia="it-IT"/>
        </w:rPr>
        <w:t xml:space="preserve"> è la metodica più impiegat</w:t>
      </w:r>
      <w:r w:rsidR="00340DBC">
        <w:rPr>
          <w:rFonts w:ascii="Times New Roman" w:eastAsia="Times New Roman" w:hAnsi="Times New Roman" w:cs="Times New Roman"/>
          <w:iCs/>
          <w:sz w:val="28"/>
          <w:szCs w:val="28"/>
          <w:lang w:eastAsia="it-IT"/>
        </w:rPr>
        <w:t>a a livello ambulatoriale perché</w:t>
      </w:r>
      <w:r w:rsidRPr="00340DBC">
        <w:rPr>
          <w:rFonts w:ascii="Times New Roman" w:eastAsia="Times New Roman" w:hAnsi="Times New Roman" w:cs="Times New Roman"/>
          <w:iCs/>
          <w:sz w:val="28"/>
          <w:szCs w:val="28"/>
          <w:lang w:eastAsia="it-IT"/>
        </w:rPr>
        <w:t xml:space="preserve"> in grado di stimare tutti e tre i compartimenti.</w:t>
      </w:r>
      <w:r w:rsidR="00340DBC">
        <w:rPr>
          <w:rFonts w:ascii="Times New Roman" w:eastAsia="Times New Roman" w:hAnsi="Times New Roman" w:cs="Times New Roman"/>
          <w:iCs/>
          <w:sz w:val="28"/>
          <w:szCs w:val="28"/>
          <w:lang w:eastAsia="it-IT"/>
        </w:rPr>
        <w:t xml:space="preserve"> </w:t>
      </w:r>
    </w:p>
    <w:p w:rsidR="0027274E" w:rsidRPr="00340DBC" w:rsidRDefault="00340DBC" w:rsidP="00340DBC">
      <w:pPr>
        <w:spacing w:after="0" w:line="360" w:lineRule="auto"/>
        <w:jc w:val="both"/>
        <w:textAlignment w:val="baseline"/>
        <w:rPr>
          <w:rFonts w:ascii="Times New Roman" w:eastAsia="Times New Roman" w:hAnsi="Times New Roman" w:cs="Times New Roman"/>
          <w:iCs/>
          <w:sz w:val="28"/>
          <w:szCs w:val="28"/>
          <w:lang w:eastAsia="it-IT"/>
        </w:rPr>
      </w:pPr>
      <w:r>
        <w:rPr>
          <w:rFonts w:ascii="Times New Roman" w:eastAsia="Times New Roman" w:hAnsi="Times New Roman" w:cs="Times New Roman"/>
          <w:iCs/>
          <w:sz w:val="28"/>
          <w:szCs w:val="28"/>
          <w:lang w:eastAsia="it-IT"/>
        </w:rPr>
        <w:t xml:space="preserve">È  </w:t>
      </w:r>
      <w:r w:rsidR="0027274E" w:rsidRPr="00340DBC">
        <w:rPr>
          <w:rFonts w:ascii="Times New Roman" w:eastAsia="Times New Roman" w:hAnsi="Times New Roman" w:cs="Times New Roman"/>
          <w:iCs/>
          <w:sz w:val="28"/>
          <w:szCs w:val="28"/>
          <w:lang w:eastAsia="it-IT"/>
        </w:rPr>
        <w:t xml:space="preserve"> una tecnica non invasiva che rileva in pochi secondi la resistenza, opposta dall'organismo, al passaggio di una corrente elettrica trasmessa da elettrodi in gel posti sulla mano e sul piede.</w:t>
      </w:r>
    </w:p>
    <w:p w:rsidR="0027274E" w:rsidRPr="00340DBC" w:rsidRDefault="0027274E" w:rsidP="00340DBC">
      <w:pPr>
        <w:spacing w:after="0" w:line="360" w:lineRule="auto"/>
        <w:jc w:val="both"/>
        <w:textAlignment w:val="baseline"/>
        <w:rPr>
          <w:rFonts w:ascii="Times New Roman" w:eastAsia="Times New Roman" w:hAnsi="Times New Roman" w:cs="Times New Roman"/>
          <w:iCs/>
          <w:sz w:val="28"/>
          <w:szCs w:val="28"/>
          <w:lang w:eastAsia="it-IT"/>
        </w:rPr>
      </w:pPr>
      <w:r w:rsidRPr="00340DBC">
        <w:rPr>
          <w:rFonts w:ascii="Times New Roman" w:eastAsia="Times New Roman" w:hAnsi="Times New Roman" w:cs="Times New Roman"/>
          <w:iCs/>
          <w:sz w:val="28"/>
          <w:szCs w:val="28"/>
          <w:lang w:eastAsia="it-IT"/>
        </w:rPr>
        <w:t xml:space="preserve">Alla veicolazione della corrente alternata, il corpo oppone una resistenza che si esprime in </w:t>
      </w:r>
      <w:proofErr w:type="spellStart"/>
      <w:r w:rsidRPr="00340DBC">
        <w:rPr>
          <w:rFonts w:ascii="Times New Roman" w:eastAsia="Times New Roman" w:hAnsi="Times New Roman" w:cs="Times New Roman"/>
          <w:iCs/>
          <w:sz w:val="28"/>
          <w:szCs w:val="28"/>
          <w:lang w:eastAsia="it-IT"/>
        </w:rPr>
        <w:t>ohms</w:t>
      </w:r>
      <w:proofErr w:type="spellEnd"/>
      <w:r w:rsidRPr="00340DBC">
        <w:rPr>
          <w:rFonts w:ascii="Times New Roman" w:eastAsia="Times New Roman" w:hAnsi="Times New Roman" w:cs="Times New Roman"/>
          <w:iCs/>
          <w:sz w:val="28"/>
          <w:szCs w:val="28"/>
          <w:lang w:eastAsia="it-IT"/>
        </w:rPr>
        <w:t xml:space="preserve"> e che viene definita impedenza.</w:t>
      </w:r>
    </w:p>
    <w:p w:rsidR="0027274E" w:rsidRPr="00340DBC" w:rsidRDefault="0027274E" w:rsidP="00340DBC">
      <w:pPr>
        <w:spacing w:after="0" w:line="360" w:lineRule="auto"/>
        <w:jc w:val="both"/>
        <w:textAlignment w:val="baseline"/>
        <w:rPr>
          <w:rFonts w:ascii="Times New Roman" w:eastAsia="Times New Roman" w:hAnsi="Times New Roman" w:cs="Times New Roman"/>
          <w:iCs/>
          <w:sz w:val="28"/>
          <w:szCs w:val="28"/>
          <w:lang w:eastAsia="it-IT"/>
        </w:rPr>
      </w:pPr>
      <w:r w:rsidRPr="00340DBC">
        <w:rPr>
          <w:rFonts w:ascii="Times New Roman" w:eastAsia="Times New Roman" w:hAnsi="Times New Roman" w:cs="Times New Roman"/>
          <w:iCs/>
          <w:sz w:val="28"/>
          <w:szCs w:val="28"/>
          <w:lang w:eastAsia="it-IT"/>
        </w:rPr>
        <w:t>L'</w:t>
      </w:r>
      <w:proofErr w:type="spellStart"/>
      <w:r w:rsidRPr="00340DBC">
        <w:rPr>
          <w:rFonts w:ascii="Times New Roman" w:eastAsia="Times New Roman" w:hAnsi="Times New Roman" w:cs="Times New Roman"/>
          <w:iCs/>
          <w:sz w:val="28"/>
          <w:szCs w:val="28"/>
          <w:lang w:eastAsia="it-IT"/>
        </w:rPr>
        <w:t>impedenziometria</w:t>
      </w:r>
      <w:proofErr w:type="spellEnd"/>
      <w:r w:rsidRPr="00340DBC">
        <w:rPr>
          <w:rFonts w:ascii="Times New Roman" w:eastAsia="Times New Roman" w:hAnsi="Times New Roman" w:cs="Times New Roman"/>
          <w:iCs/>
          <w:sz w:val="28"/>
          <w:szCs w:val="28"/>
          <w:lang w:eastAsia="it-IT"/>
        </w:rPr>
        <w:t xml:space="preserve">, o Body </w:t>
      </w:r>
      <w:proofErr w:type="spellStart"/>
      <w:r w:rsidRPr="00340DBC">
        <w:rPr>
          <w:rFonts w:ascii="Times New Roman" w:eastAsia="Times New Roman" w:hAnsi="Times New Roman" w:cs="Times New Roman"/>
          <w:iCs/>
          <w:sz w:val="28"/>
          <w:szCs w:val="28"/>
          <w:lang w:eastAsia="it-IT"/>
        </w:rPr>
        <w:t>Impedance</w:t>
      </w:r>
      <w:proofErr w:type="spellEnd"/>
      <w:r w:rsidRPr="00340DBC">
        <w:rPr>
          <w:rFonts w:ascii="Times New Roman" w:eastAsia="Times New Roman" w:hAnsi="Times New Roman" w:cs="Times New Roman"/>
          <w:iCs/>
          <w:sz w:val="28"/>
          <w:szCs w:val="28"/>
          <w:lang w:eastAsia="it-IT"/>
        </w:rPr>
        <w:t xml:space="preserve"> Analysis (BIA), consente la stima della FM e della FFM; ma soprattutto quella dell'acqua totale (TBW) e della sua ripartizione (ICW/ECW), ovvero, la stima dei fluidi corporei altrimenti non indagabil</w:t>
      </w:r>
      <w:r w:rsidR="00340DBC">
        <w:rPr>
          <w:rFonts w:ascii="Times New Roman" w:eastAsia="Times New Roman" w:hAnsi="Times New Roman" w:cs="Times New Roman"/>
          <w:iCs/>
          <w:sz w:val="28"/>
          <w:szCs w:val="28"/>
          <w:lang w:eastAsia="it-IT"/>
        </w:rPr>
        <w:t xml:space="preserve">i. Si differenzia quindi dalla </w:t>
      </w:r>
      <w:proofErr w:type="gramStart"/>
      <w:r w:rsidRPr="00340DBC">
        <w:rPr>
          <w:rFonts w:ascii="Times New Roman" w:eastAsia="Times New Roman" w:hAnsi="Times New Roman" w:cs="Times New Roman"/>
          <w:iCs/>
          <w:sz w:val="28"/>
          <w:szCs w:val="28"/>
          <w:lang w:eastAsia="it-IT"/>
        </w:rPr>
        <w:t>tecnica  </w:t>
      </w:r>
      <w:proofErr w:type="spellStart"/>
      <w:r w:rsidRPr="00340DBC">
        <w:rPr>
          <w:rFonts w:ascii="Times New Roman" w:eastAsia="Times New Roman" w:hAnsi="Times New Roman" w:cs="Times New Roman"/>
          <w:iCs/>
          <w:sz w:val="28"/>
          <w:szCs w:val="28"/>
          <w:lang w:eastAsia="it-IT"/>
        </w:rPr>
        <w:t>plicometrica</w:t>
      </w:r>
      <w:proofErr w:type="spellEnd"/>
      <w:proofErr w:type="gramEnd"/>
      <w:r w:rsidRPr="00340DBC">
        <w:rPr>
          <w:rFonts w:ascii="Times New Roman" w:eastAsia="Times New Roman" w:hAnsi="Times New Roman" w:cs="Times New Roman"/>
          <w:iCs/>
          <w:sz w:val="28"/>
          <w:szCs w:val="28"/>
          <w:lang w:eastAsia="it-IT"/>
        </w:rPr>
        <w:t xml:space="preserve"> indirizzata principalmente alla valutazione della massa grassa; si differenzia anche  nella  rapidità dell'indagine e, avvalendosi di una strumentazione elettronica, appare </w:t>
      </w:r>
      <w:r w:rsidR="00340DBC">
        <w:rPr>
          <w:rFonts w:ascii="Times New Roman" w:eastAsia="Times New Roman" w:hAnsi="Times New Roman" w:cs="Times New Roman"/>
          <w:iCs/>
          <w:sz w:val="28"/>
          <w:szCs w:val="28"/>
          <w:lang w:eastAsia="it-IT"/>
        </w:rPr>
        <w:t>“</w:t>
      </w:r>
      <w:r w:rsidRPr="00340DBC">
        <w:rPr>
          <w:rFonts w:ascii="Times New Roman" w:eastAsia="Times New Roman" w:hAnsi="Times New Roman" w:cs="Times New Roman"/>
          <w:iCs/>
          <w:sz w:val="28"/>
          <w:szCs w:val="28"/>
          <w:lang w:eastAsia="it-IT"/>
        </w:rPr>
        <w:t>più tecnologica</w:t>
      </w:r>
      <w:r w:rsidR="00340DBC">
        <w:rPr>
          <w:rFonts w:ascii="Times New Roman" w:eastAsia="Times New Roman" w:hAnsi="Times New Roman" w:cs="Times New Roman"/>
          <w:iCs/>
          <w:sz w:val="28"/>
          <w:szCs w:val="28"/>
          <w:lang w:eastAsia="it-IT"/>
        </w:rPr>
        <w:t>”</w:t>
      </w:r>
      <w:r w:rsidRPr="00340DBC">
        <w:rPr>
          <w:rFonts w:ascii="Times New Roman" w:eastAsia="Times New Roman" w:hAnsi="Times New Roman" w:cs="Times New Roman"/>
          <w:iCs/>
          <w:sz w:val="28"/>
          <w:szCs w:val="28"/>
          <w:lang w:eastAsia="it-IT"/>
        </w:rPr>
        <w:t>.</w:t>
      </w:r>
    </w:p>
    <w:p w:rsidR="0027274E" w:rsidRPr="00340DBC" w:rsidRDefault="0027274E" w:rsidP="00340DBC">
      <w:pPr>
        <w:spacing w:after="0" w:line="360" w:lineRule="auto"/>
        <w:jc w:val="both"/>
        <w:textAlignment w:val="baseline"/>
        <w:rPr>
          <w:rFonts w:ascii="Times New Roman" w:eastAsia="Times New Roman" w:hAnsi="Times New Roman" w:cs="Times New Roman"/>
          <w:iCs/>
          <w:sz w:val="28"/>
          <w:szCs w:val="28"/>
          <w:lang w:eastAsia="it-IT"/>
        </w:rPr>
      </w:pPr>
      <w:r w:rsidRPr="00340DBC">
        <w:rPr>
          <w:rFonts w:ascii="Times New Roman" w:eastAsia="Times New Roman" w:hAnsi="Times New Roman" w:cs="Times New Roman"/>
          <w:iCs/>
          <w:sz w:val="28"/>
          <w:szCs w:val="28"/>
          <w:lang w:eastAsia="it-IT"/>
        </w:rPr>
        <w:t xml:space="preserve">Le tecniche </w:t>
      </w:r>
      <w:proofErr w:type="spellStart"/>
      <w:r w:rsidRPr="00340DBC">
        <w:rPr>
          <w:rFonts w:ascii="Times New Roman" w:eastAsia="Times New Roman" w:hAnsi="Times New Roman" w:cs="Times New Roman"/>
          <w:iCs/>
          <w:sz w:val="28"/>
          <w:szCs w:val="28"/>
          <w:lang w:eastAsia="it-IT"/>
        </w:rPr>
        <w:t>plicometriche</w:t>
      </w:r>
      <w:proofErr w:type="spellEnd"/>
      <w:r w:rsidRPr="00340DBC">
        <w:rPr>
          <w:rFonts w:ascii="Times New Roman" w:eastAsia="Times New Roman" w:hAnsi="Times New Roman" w:cs="Times New Roman"/>
          <w:iCs/>
          <w:sz w:val="28"/>
          <w:szCs w:val="28"/>
          <w:lang w:eastAsia="it-IT"/>
        </w:rPr>
        <w:t xml:space="preserve"> ed </w:t>
      </w:r>
      <w:proofErr w:type="spellStart"/>
      <w:r w:rsidRPr="00340DBC">
        <w:rPr>
          <w:rFonts w:ascii="Times New Roman" w:eastAsia="Times New Roman" w:hAnsi="Times New Roman" w:cs="Times New Roman"/>
          <w:iCs/>
          <w:sz w:val="28"/>
          <w:szCs w:val="28"/>
          <w:lang w:eastAsia="it-IT"/>
        </w:rPr>
        <w:t>impedenziometriche</w:t>
      </w:r>
      <w:proofErr w:type="spellEnd"/>
      <w:r w:rsidRPr="00340DBC">
        <w:rPr>
          <w:rFonts w:ascii="Times New Roman" w:eastAsia="Times New Roman" w:hAnsi="Times New Roman" w:cs="Times New Roman"/>
          <w:iCs/>
          <w:sz w:val="28"/>
          <w:szCs w:val="28"/>
          <w:lang w:eastAsia="it-IT"/>
        </w:rPr>
        <w:t>, pertanto, non sono sovrapponibili e si completano vicendevolmente senza far propendere il medico per l'una o l'altra soluzione.</w:t>
      </w:r>
    </w:p>
    <w:p w:rsidR="0027274E" w:rsidRPr="00340DBC" w:rsidRDefault="0027274E" w:rsidP="00340DBC">
      <w:pPr>
        <w:spacing w:after="0" w:line="360" w:lineRule="auto"/>
        <w:jc w:val="both"/>
        <w:textAlignment w:val="baseline"/>
        <w:rPr>
          <w:rFonts w:ascii="Times New Roman" w:eastAsia="Times New Roman" w:hAnsi="Times New Roman" w:cs="Times New Roman"/>
          <w:iCs/>
          <w:sz w:val="28"/>
          <w:szCs w:val="28"/>
          <w:lang w:eastAsia="it-IT"/>
        </w:rPr>
      </w:pPr>
      <w:r w:rsidRPr="00340DBC">
        <w:rPr>
          <w:rFonts w:ascii="Times New Roman" w:eastAsia="Times New Roman" w:hAnsi="Times New Roman" w:cs="Times New Roman"/>
          <w:iCs/>
          <w:sz w:val="28"/>
          <w:szCs w:val="28"/>
          <w:lang w:eastAsia="it-IT"/>
        </w:rPr>
        <w:t>Per l'analisi dello stato d'idratazione, la metodica BIA è la sola indicata e la più utilizzata.</w:t>
      </w:r>
    </w:p>
    <w:p w:rsidR="0027274E" w:rsidRPr="0027274E" w:rsidRDefault="0027274E" w:rsidP="00340DBC">
      <w:pPr>
        <w:spacing w:after="150" w:line="240" w:lineRule="auto"/>
        <w:jc w:val="center"/>
        <w:textAlignment w:val="baseline"/>
        <w:rPr>
          <w:rFonts w:ascii="Lucida Sans" w:eastAsia="Times New Roman" w:hAnsi="Lucida Sans" w:cs="Times New Roman"/>
          <w:color w:val="000000"/>
          <w:sz w:val="18"/>
          <w:szCs w:val="18"/>
          <w:lang w:eastAsia="it-IT"/>
        </w:rPr>
      </w:pPr>
      <w:r w:rsidRPr="0027274E">
        <w:rPr>
          <w:rFonts w:ascii="Lucida Sans" w:eastAsia="Times New Roman" w:hAnsi="Lucida Sans" w:cs="Times New Roman"/>
          <w:noProof/>
          <w:color w:val="000000"/>
          <w:sz w:val="18"/>
          <w:szCs w:val="18"/>
          <w:lang w:eastAsia="it-IT"/>
        </w:rPr>
        <w:drawing>
          <wp:inline distT="0" distB="0" distL="0" distR="0" wp14:anchorId="059C4CA4" wp14:editId="09B6D39D">
            <wp:extent cx="3429000" cy="2305050"/>
            <wp:effectExtent l="0" t="0" r="0" b="0"/>
            <wp:docPr id="22" name="Immagine 22" descr="http://www.composizionecorporea.it/public/immagini/impelett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omposizionecorporea.it/public/immagini/impelettino.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429000" cy="2305050"/>
                    </a:xfrm>
                    <a:prstGeom prst="rect">
                      <a:avLst/>
                    </a:prstGeom>
                    <a:noFill/>
                    <a:ln>
                      <a:noFill/>
                    </a:ln>
                  </pic:spPr>
                </pic:pic>
              </a:graphicData>
            </a:graphic>
          </wp:inline>
        </w:drawing>
      </w:r>
      <w:r w:rsidRPr="0027274E">
        <w:rPr>
          <w:rFonts w:ascii="Lucida Sans" w:eastAsia="Times New Roman" w:hAnsi="Lucida Sans" w:cs="Times New Roman"/>
          <w:color w:val="000000"/>
          <w:sz w:val="18"/>
          <w:szCs w:val="18"/>
          <w:lang w:eastAsia="it-IT"/>
        </w:rPr>
        <w:br/>
      </w:r>
    </w:p>
    <w:p w:rsidR="0027274E" w:rsidRPr="00340DBC" w:rsidRDefault="0027274E" w:rsidP="00340DBC">
      <w:pPr>
        <w:spacing w:after="0" w:line="360" w:lineRule="auto"/>
        <w:jc w:val="both"/>
        <w:textAlignment w:val="baseline"/>
        <w:rPr>
          <w:rFonts w:ascii="Times New Roman" w:eastAsia="Times New Roman" w:hAnsi="Times New Roman" w:cs="Times New Roman"/>
          <w:iCs/>
          <w:sz w:val="28"/>
          <w:szCs w:val="28"/>
          <w:lang w:eastAsia="it-IT"/>
        </w:rPr>
      </w:pPr>
      <w:r w:rsidRPr="00340DBC">
        <w:rPr>
          <w:rFonts w:ascii="Times New Roman" w:eastAsia="Times New Roman" w:hAnsi="Times New Roman" w:cs="Times New Roman"/>
          <w:iCs/>
          <w:sz w:val="28"/>
          <w:szCs w:val="28"/>
          <w:lang w:eastAsia="it-IT"/>
        </w:rPr>
        <w:t>Una corrente alternata di ridotta intensità viene applicata all'intero organismo o a suoi determinati segmenti.</w:t>
      </w:r>
    </w:p>
    <w:p w:rsidR="0027274E" w:rsidRPr="00340DBC" w:rsidRDefault="0027274E" w:rsidP="00340DBC">
      <w:pPr>
        <w:spacing w:after="0" w:line="360" w:lineRule="auto"/>
        <w:jc w:val="both"/>
        <w:textAlignment w:val="baseline"/>
        <w:rPr>
          <w:rFonts w:ascii="Times New Roman" w:eastAsia="Times New Roman" w:hAnsi="Times New Roman" w:cs="Times New Roman"/>
          <w:iCs/>
          <w:sz w:val="28"/>
          <w:szCs w:val="28"/>
          <w:lang w:eastAsia="it-IT"/>
        </w:rPr>
      </w:pPr>
      <w:r w:rsidRPr="00340DBC">
        <w:rPr>
          <w:rFonts w:ascii="Times New Roman" w:eastAsia="Times New Roman" w:hAnsi="Times New Roman" w:cs="Times New Roman"/>
          <w:iCs/>
          <w:sz w:val="28"/>
          <w:szCs w:val="28"/>
          <w:lang w:eastAsia="it-IT"/>
        </w:rPr>
        <w:t>Alle basse frequenze (&lt; 5 kHz), la corrente attraversa i liquidi extracellulari, fornendo una misura di ECW.</w:t>
      </w:r>
    </w:p>
    <w:p w:rsidR="0027274E" w:rsidRPr="00340DBC" w:rsidRDefault="0027274E" w:rsidP="00340DBC">
      <w:pPr>
        <w:spacing w:after="0" w:line="360" w:lineRule="auto"/>
        <w:jc w:val="both"/>
        <w:textAlignment w:val="baseline"/>
        <w:rPr>
          <w:rFonts w:ascii="Times New Roman" w:eastAsia="Times New Roman" w:hAnsi="Times New Roman" w:cs="Times New Roman"/>
          <w:iCs/>
          <w:sz w:val="28"/>
          <w:szCs w:val="28"/>
          <w:lang w:eastAsia="it-IT"/>
        </w:rPr>
      </w:pPr>
      <w:r w:rsidRPr="00340DBC">
        <w:rPr>
          <w:rFonts w:ascii="Times New Roman" w:eastAsia="Times New Roman" w:hAnsi="Times New Roman" w:cs="Times New Roman"/>
          <w:iCs/>
          <w:sz w:val="28"/>
          <w:szCs w:val="28"/>
          <w:lang w:eastAsia="it-IT"/>
        </w:rPr>
        <w:t>Alle alte frequenze, (&gt;50 kHz), la corrente supera le membrane cellulari penetrando nelle cellule, offrendo così una misura di TBW.</w:t>
      </w:r>
    </w:p>
    <w:p w:rsidR="00DF0825" w:rsidRPr="00DF0825" w:rsidRDefault="00576164" w:rsidP="00576164">
      <w:pPr>
        <w:pStyle w:val="NormaleWeb"/>
        <w:spacing w:before="0" w:after="0" w:afterAutospacing="0" w:line="360" w:lineRule="auto"/>
        <w:ind w:right="74"/>
        <w:jc w:val="center"/>
        <w:rPr>
          <w:sz w:val="28"/>
          <w:szCs w:val="28"/>
        </w:rPr>
      </w:pPr>
      <w:r>
        <w:rPr>
          <w:noProof/>
        </w:rPr>
        <w:drawing>
          <wp:inline distT="0" distB="0" distL="0" distR="0" wp14:anchorId="06229C49" wp14:editId="156709BA">
            <wp:extent cx="4448175" cy="2628900"/>
            <wp:effectExtent l="0" t="0" r="9525" b="0"/>
            <wp:docPr id="23" name="Immagine 23" descr="http://www.impedenziometria.com/public/immagini/impe/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mpedenziometria.com/public/immagini/impe/figura1.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448175" cy="2628900"/>
                    </a:xfrm>
                    <a:prstGeom prst="rect">
                      <a:avLst/>
                    </a:prstGeom>
                    <a:noFill/>
                    <a:ln>
                      <a:noFill/>
                    </a:ln>
                  </pic:spPr>
                </pic:pic>
              </a:graphicData>
            </a:graphic>
          </wp:inline>
        </w:drawing>
      </w:r>
    </w:p>
    <w:p w:rsidR="000E3D10" w:rsidRPr="00B036CC" w:rsidRDefault="000E3D10" w:rsidP="000E3D10">
      <w:pPr>
        <w:pStyle w:val="NormaleWeb"/>
        <w:spacing w:before="0" w:beforeAutospacing="0" w:after="0" w:afterAutospacing="0" w:line="360" w:lineRule="auto"/>
        <w:ind w:right="74"/>
        <w:jc w:val="both"/>
        <w:rPr>
          <w:sz w:val="28"/>
          <w:szCs w:val="28"/>
        </w:rPr>
      </w:pPr>
    </w:p>
    <w:p w:rsidR="00027326" w:rsidRPr="00027326" w:rsidRDefault="00027326" w:rsidP="00027326">
      <w:pPr>
        <w:spacing w:after="0" w:line="360" w:lineRule="auto"/>
        <w:jc w:val="both"/>
        <w:rPr>
          <w:rFonts w:ascii="Times New Roman" w:hAnsi="Times New Roman" w:cs="Times New Roman"/>
          <w:color w:val="000000"/>
          <w:sz w:val="28"/>
          <w:szCs w:val="28"/>
        </w:rPr>
      </w:pPr>
    </w:p>
    <w:sectPr w:rsidR="00027326" w:rsidRPr="000273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w:altName w:val="Lucida Sans Unicode"/>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83214"/>
    <w:multiLevelType w:val="hybridMultilevel"/>
    <w:tmpl w:val="E500DD3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5576D6"/>
    <w:multiLevelType w:val="hybridMultilevel"/>
    <w:tmpl w:val="EB9C8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D208A3"/>
    <w:multiLevelType w:val="multilevel"/>
    <w:tmpl w:val="F0A2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2B501A"/>
    <w:multiLevelType w:val="hybridMultilevel"/>
    <w:tmpl w:val="BDF281C4"/>
    <w:lvl w:ilvl="0" w:tplc="D0F49962">
      <w:numFmt w:val="bullet"/>
      <w:lvlText w:val="-"/>
      <w:lvlJc w:val="left"/>
      <w:pPr>
        <w:ind w:left="1080" w:hanging="360"/>
      </w:pPr>
      <w:rPr>
        <w:rFonts w:ascii="Times New Roman" w:eastAsiaTheme="minorHAnsi"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2D497D7C"/>
    <w:multiLevelType w:val="hybridMultilevel"/>
    <w:tmpl w:val="2C449DA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1746D86"/>
    <w:multiLevelType w:val="multilevel"/>
    <w:tmpl w:val="EE58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AE0F3E"/>
    <w:multiLevelType w:val="multilevel"/>
    <w:tmpl w:val="E770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6D2141"/>
    <w:multiLevelType w:val="multilevel"/>
    <w:tmpl w:val="EAF2F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D93CCF"/>
    <w:multiLevelType w:val="multilevel"/>
    <w:tmpl w:val="47DC33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022051"/>
    <w:multiLevelType w:val="hybridMultilevel"/>
    <w:tmpl w:val="F9FE2452"/>
    <w:lvl w:ilvl="0" w:tplc="C136BA4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1F62D03"/>
    <w:multiLevelType w:val="multilevel"/>
    <w:tmpl w:val="FED6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9"/>
  </w:num>
  <w:num w:numId="4">
    <w:abstractNumId w:val="4"/>
  </w:num>
  <w:num w:numId="5">
    <w:abstractNumId w:val="0"/>
  </w:num>
  <w:num w:numId="6">
    <w:abstractNumId w:val="7"/>
  </w:num>
  <w:num w:numId="7">
    <w:abstractNumId w:val="5"/>
  </w:num>
  <w:num w:numId="8">
    <w:abstractNumId w:val="6"/>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DC"/>
    <w:rsid w:val="00027326"/>
    <w:rsid w:val="000E3D10"/>
    <w:rsid w:val="0027274E"/>
    <w:rsid w:val="002E7FA6"/>
    <w:rsid w:val="00340DBC"/>
    <w:rsid w:val="0039220F"/>
    <w:rsid w:val="003C4286"/>
    <w:rsid w:val="0048165E"/>
    <w:rsid w:val="004B16DF"/>
    <w:rsid w:val="00512E6F"/>
    <w:rsid w:val="00534188"/>
    <w:rsid w:val="00576164"/>
    <w:rsid w:val="005F63E4"/>
    <w:rsid w:val="00684FDA"/>
    <w:rsid w:val="007062DC"/>
    <w:rsid w:val="007840BB"/>
    <w:rsid w:val="00A10183"/>
    <w:rsid w:val="00A4406B"/>
    <w:rsid w:val="00B43AE1"/>
    <w:rsid w:val="00D35C60"/>
    <w:rsid w:val="00DF0825"/>
    <w:rsid w:val="00EE0D34"/>
    <w:rsid w:val="00F23A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26DB01B8-14C1-439C-BA09-BBAF2B22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2727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2727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72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7062DC"/>
  </w:style>
  <w:style w:type="paragraph" w:styleId="Testofumetto">
    <w:name w:val="Balloon Text"/>
    <w:basedOn w:val="Normale"/>
    <w:link w:val="TestofumettoCarattere"/>
    <w:uiPriority w:val="99"/>
    <w:semiHidden/>
    <w:unhideWhenUsed/>
    <w:rsid w:val="004816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165E"/>
    <w:rPr>
      <w:rFonts w:ascii="Tahoma" w:hAnsi="Tahoma" w:cs="Tahoma"/>
      <w:sz w:val="16"/>
      <w:szCs w:val="16"/>
    </w:rPr>
  </w:style>
  <w:style w:type="paragraph" w:styleId="Paragrafoelenco">
    <w:name w:val="List Paragraph"/>
    <w:basedOn w:val="Normale"/>
    <w:uiPriority w:val="34"/>
    <w:qFormat/>
    <w:rsid w:val="0048165E"/>
    <w:pPr>
      <w:ind w:left="720"/>
      <w:contextualSpacing/>
    </w:pPr>
  </w:style>
  <w:style w:type="paragraph" w:styleId="NormaleWeb">
    <w:name w:val="Normal (Web)"/>
    <w:basedOn w:val="Normale"/>
    <w:uiPriority w:val="99"/>
    <w:unhideWhenUsed/>
    <w:rsid w:val="000E3D1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F0825"/>
    <w:rPr>
      <w:color w:val="0000FF" w:themeColor="hyperlink"/>
      <w:u w:val="single"/>
    </w:rPr>
  </w:style>
  <w:style w:type="character" w:styleId="Enfasigrassetto">
    <w:name w:val="Strong"/>
    <w:basedOn w:val="Carpredefinitoparagrafo"/>
    <w:uiPriority w:val="22"/>
    <w:qFormat/>
    <w:rsid w:val="00DF0825"/>
    <w:rPr>
      <w:b/>
      <w:bCs/>
    </w:rPr>
  </w:style>
  <w:style w:type="character" w:customStyle="1" w:styleId="Titolo1Carattere">
    <w:name w:val="Titolo 1 Carattere"/>
    <w:basedOn w:val="Carpredefinitoparagrafo"/>
    <w:link w:val="Titolo1"/>
    <w:uiPriority w:val="9"/>
    <w:rsid w:val="0027274E"/>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27274E"/>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semiHidden/>
    <w:rsid w:val="0027274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208056">
      <w:bodyDiv w:val="1"/>
      <w:marLeft w:val="0"/>
      <w:marRight w:val="0"/>
      <w:marTop w:val="0"/>
      <w:marBottom w:val="0"/>
      <w:divBdr>
        <w:top w:val="none" w:sz="0" w:space="0" w:color="auto"/>
        <w:left w:val="none" w:sz="0" w:space="0" w:color="auto"/>
        <w:bottom w:val="none" w:sz="0" w:space="0" w:color="auto"/>
        <w:right w:val="none" w:sz="0" w:space="0" w:color="auto"/>
      </w:divBdr>
      <w:divsChild>
        <w:div w:id="1141314838">
          <w:marLeft w:val="0"/>
          <w:marRight w:val="0"/>
          <w:marTop w:val="0"/>
          <w:marBottom w:val="0"/>
          <w:divBdr>
            <w:top w:val="none" w:sz="0" w:space="0" w:color="auto"/>
            <w:left w:val="none" w:sz="0" w:space="0" w:color="auto"/>
            <w:bottom w:val="none" w:sz="0" w:space="0" w:color="auto"/>
            <w:right w:val="none" w:sz="0" w:space="0" w:color="auto"/>
          </w:divBdr>
          <w:divsChild>
            <w:div w:id="1244291146">
              <w:marLeft w:val="0"/>
              <w:marRight w:val="0"/>
              <w:marTop w:val="0"/>
              <w:marBottom w:val="0"/>
              <w:divBdr>
                <w:top w:val="none" w:sz="0" w:space="0" w:color="auto"/>
                <w:left w:val="none" w:sz="0" w:space="0" w:color="auto"/>
                <w:bottom w:val="none" w:sz="0" w:space="0" w:color="auto"/>
                <w:right w:val="none" w:sz="0" w:space="0" w:color="auto"/>
              </w:divBdr>
            </w:div>
            <w:div w:id="439881060">
              <w:marLeft w:val="0"/>
              <w:marRight w:val="0"/>
              <w:marTop w:val="0"/>
              <w:marBottom w:val="0"/>
              <w:divBdr>
                <w:top w:val="none" w:sz="0" w:space="0" w:color="auto"/>
                <w:left w:val="none" w:sz="0" w:space="0" w:color="auto"/>
                <w:bottom w:val="none" w:sz="0" w:space="0" w:color="auto"/>
                <w:right w:val="none" w:sz="0" w:space="0" w:color="auto"/>
              </w:divBdr>
            </w:div>
            <w:div w:id="135955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68170">
      <w:bodyDiv w:val="1"/>
      <w:marLeft w:val="0"/>
      <w:marRight w:val="0"/>
      <w:marTop w:val="0"/>
      <w:marBottom w:val="0"/>
      <w:divBdr>
        <w:top w:val="none" w:sz="0" w:space="0" w:color="auto"/>
        <w:left w:val="none" w:sz="0" w:space="0" w:color="auto"/>
        <w:bottom w:val="none" w:sz="0" w:space="0" w:color="auto"/>
        <w:right w:val="none" w:sz="0" w:space="0" w:color="auto"/>
      </w:divBdr>
      <w:divsChild>
        <w:div w:id="1689983483">
          <w:marLeft w:val="0"/>
          <w:marRight w:val="0"/>
          <w:marTop w:val="0"/>
          <w:marBottom w:val="0"/>
          <w:divBdr>
            <w:top w:val="none" w:sz="0" w:space="0" w:color="auto"/>
            <w:left w:val="none" w:sz="0" w:space="0" w:color="auto"/>
            <w:bottom w:val="none" w:sz="0" w:space="0" w:color="auto"/>
            <w:right w:val="none" w:sz="0" w:space="0" w:color="auto"/>
          </w:divBdr>
        </w:div>
      </w:divsChild>
    </w:div>
    <w:div w:id="959072435">
      <w:bodyDiv w:val="1"/>
      <w:marLeft w:val="0"/>
      <w:marRight w:val="0"/>
      <w:marTop w:val="0"/>
      <w:marBottom w:val="0"/>
      <w:divBdr>
        <w:top w:val="none" w:sz="0" w:space="0" w:color="auto"/>
        <w:left w:val="none" w:sz="0" w:space="0" w:color="auto"/>
        <w:bottom w:val="none" w:sz="0" w:space="0" w:color="auto"/>
        <w:right w:val="none" w:sz="0" w:space="0" w:color="auto"/>
      </w:divBdr>
      <w:divsChild>
        <w:div w:id="1960599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607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396345">
      <w:bodyDiv w:val="1"/>
      <w:marLeft w:val="0"/>
      <w:marRight w:val="0"/>
      <w:marTop w:val="0"/>
      <w:marBottom w:val="0"/>
      <w:divBdr>
        <w:top w:val="none" w:sz="0" w:space="0" w:color="auto"/>
        <w:left w:val="none" w:sz="0" w:space="0" w:color="auto"/>
        <w:bottom w:val="none" w:sz="0" w:space="0" w:color="auto"/>
        <w:right w:val="none" w:sz="0" w:space="0" w:color="auto"/>
      </w:divBdr>
      <w:divsChild>
        <w:div w:id="138349036">
          <w:marLeft w:val="0"/>
          <w:marRight w:val="0"/>
          <w:marTop w:val="0"/>
          <w:marBottom w:val="0"/>
          <w:divBdr>
            <w:top w:val="none" w:sz="0" w:space="0" w:color="auto"/>
            <w:left w:val="none" w:sz="0" w:space="0" w:color="auto"/>
            <w:bottom w:val="none" w:sz="0" w:space="0" w:color="auto"/>
            <w:right w:val="none" w:sz="0" w:space="0" w:color="auto"/>
          </w:divBdr>
        </w:div>
      </w:divsChild>
    </w:div>
    <w:div w:id="1423646790">
      <w:bodyDiv w:val="1"/>
      <w:marLeft w:val="0"/>
      <w:marRight w:val="0"/>
      <w:marTop w:val="0"/>
      <w:marBottom w:val="0"/>
      <w:divBdr>
        <w:top w:val="none" w:sz="0" w:space="0" w:color="auto"/>
        <w:left w:val="none" w:sz="0" w:space="0" w:color="auto"/>
        <w:bottom w:val="none" w:sz="0" w:space="0" w:color="auto"/>
        <w:right w:val="none" w:sz="0" w:space="0" w:color="auto"/>
      </w:divBdr>
      <w:divsChild>
        <w:div w:id="1766657394">
          <w:marLeft w:val="150"/>
          <w:marRight w:val="0"/>
          <w:marTop w:val="0"/>
          <w:marBottom w:val="150"/>
          <w:divBdr>
            <w:top w:val="single" w:sz="6" w:space="2" w:color="CCCCCC"/>
            <w:left w:val="single" w:sz="6" w:space="2" w:color="CCCCCC"/>
            <w:bottom w:val="single" w:sz="6" w:space="2" w:color="CCCCCC"/>
            <w:right w:val="single" w:sz="6" w:space="2" w:color="CCCCCC"/>
          </w:divBdr>
        </w:div>
        <w:div w:id="1613636092">
          <w:marLeft w:val="150"/>
          <w:marRight w:val="0"/>
          <w:marTop w:val="0"/>
          <w:marBottom w:val="150"/>
          <w:divBdr>
            <w:top w:val="single" w:sz="6" w:space="2" w:color="CCCCCC"/>
            <w:left w:val="single" w:sz="6" w:space="2" w:color="CCCCCC"/>
            <w:bottom w:val="single" w:sz="6" w:space="2" w:color="CCCCCC"/>
            <w:right w:val="single" w:sz="6" w:space="2" w:color="CCCCCC"/>
          </w:divBdr>
        </w:div>
      </w:divsChild>
    </w:div>
    <w:div w:id="1482308777">
      <w:bodyDiv w:val="1"/>
      <w:marLeft w:val="0"/>
      <w:marRight w:val="0"/>
      <w:marTop w:val="0"/>
      <w:marBottom w:val="0"/>
      <w:divBdr>
        <w:top w:val="none" w:sz="0" w:space="0" w:color="auto"/>
        <w:left w:val="none" w:sz="0" w:space="0" w:color="auto"/>
        <w:bottom w:val="none" w:sz="0" w:space="0" w:color="auto"/>
        <w:right w:val="none" w:sz="0" w:space="0" w:color="auto"/>
      </w:divBdr>
    </w:div>
    <w:div w:id="1578636502">
      <w:bodyDiv w:val="1"/>
      <w:marLeft w:val="0"/>
      <w:marRight w:val="0"/>
      <w:marTop w:val="0"/>
      <w:marBottom w:val="0"/>
      <w:divBdr>
        <w:top w:val="none" w:sz="0" w:space="0" w:color="auto"/>
        <w:left w:val="none" w:sz="0" w:space="0" w:color="auto"/>
        <w:bottom w:val="none" w:sz="0" w:space="0" w:color="auto"/>
        <w:right w:val="none" w:sz="0" w:space="0" w:color="auto"/>
      </w:divBdr>
      <w:divsChild>
        <w:div w:id="446395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861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840570">
      <w:bodyDiv w:val="1"/>
      <w:marLeft w:val="0"/>
      <w:marRight w:val="0"/>
      <w:marTop w:val="0"/>
      <w:marBottom w:val="0"/>
      <w:divBdr>
        <w:top w:val="none" w:sz="0" w:space="0" w:color="auto"/>
        <w:left w:val="none" w:sz="0" w:space="0" w:color="auto"/>
        <w:bottom w:val="none" w:sz="0" w:space="0" w:color="auto"/>
        <w:right w:val="none" w:sz="0" w:space="0" w:color="auto"/>
      </w:divBdr>
    </w:div>
    <w:div w:id="19481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jpeg"/><Relationship Id="rId21" Type="http://schemas.openxmlformats.org/officeDocument/2006/relationships/hyperlink" Target="http://www.my-personaltrainer.it/TABELLE-NUTRIZIONALI-LEGUMI.htm" TargetMode="External"/><Relationship Id="rId42" Type="http://schemas.openxmlformats.org/officeDocument/2006/relationships/hyperlink" Target="http://www.my-personaltrainer.it/TABELLE-NUTRIZIONALI-OLIIEGRASSI.htm" TargetMode="External"/><Relationship Id="rId47" Type="http://schemas.openxmlformats.org/officeDocument/2006/relationships/image" Target="media/image17.jpeg"/><Relationship Id="rId63" Type="http://schemas.openxmlformats.org/officeDocument/2006/relationships/control" Target="activeX/activeX4.xml"/><Relationship Id="rId68"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hyperlink" Target="http://www.my-personaltrainer.it/TABELLE-NUTRIZIONALI-FRUTTA.htm" TargetMode="External"/><Relationship Id="rId29" Type="http://schemas.openxmlformats.org/officeDocument/2006/relationships/image" Target="media/image11.jpeg"/><Relationship Id="rId11" Type="http://schemas.openxmlformats.org/officeDocument/2006/relationships/image" Target="media/image5.jpeg"/><Relationship Id="rId24" Type="http://schemas.openxmlformats.org/officeDocument/2006/relationships/hyperlink" Target="http://www.my-personaltrainer.it/TABELLE-NUTRIZIONALI-CEREALI.htm" TargetMode="External"/><Relationship Id="rId32" Type="http://schemas.openxmlformats.org/officeDocument/2006/relationships/image" Target="media/image12.jpeg"/><Relationship Id="rId37" Type="http://schemas.openxmlformats.org/officeDocument/2006/relationships/hyperlink" Target="http://www.my-personaltrainer.it/TABELLE-NUTRIZIONALI-FORMAGGI.htm" TargetMode="External"/><Relationship Id="rId40" Type="http://schemas.openxmlformats.org/officeDocument/2006/relationships/hyperlink" Target="http://www.my-personaltrainer.it/TABELLE-NUTRIZIONALI-OLIIEGRASSI.htm" TargetMode="External"/><Relationship Id="rId45" Type="http://schemas.openxmlformats.org/officeDocument/2006/relationships/hyperlink" Target="http://www.my-personaltrainer.it/TABELLE-NUTRIZIONALI-UOVA.htm" TargetMode="External"/><Relationship Id="rId53" Type="http://schemas.openxmlformats.org/officeDocument/2006/relationships/image" Target="media/image19.jpeg"/><Relationship Id="rId58" Type="http://schemas.openxmlformats.org/officeDocument/2006/relationships/image" Target="media/image22.wmf"/><Relationship Id="rId66" Type="http://schemas.openxmlformats.org/officeDocument/2006/relationships/control" Target="activeX/activeX7.xml"/><Relationship Id="rId5" Type="http://schemas.openxmlformats.org/officeDocument/2006/relationships/image" Target="media/image1.jpeg"/><Relationship Id="rId61" Type="http://schemas.openxmlformats.org/officeDocument/2006/relationships/control" Target="activeX/activeX3.xml"/><Relationship Id="rId19" Type="http://schemas.openxmlformats.org/officeDocument/2006/relationships/hyperlink" Target="http://www.my-personaltrainer.it/TABELLE-NUTRIZIONALI-LEGUMI.htm" TargetMode="External"/><Relationship Id="rId14" Type="http://schemas.openxmlformats.org/officeDocument/2006/relationships/image" Target="media/image6.jpeg"/><Relationship Id="rId22" Type="http://schemas.openxmlformats.org/officeDocument/2006/relationships/hyperlink" Target="http://www.my-personaltrainer.it/TABELLE-NUTRIZIONALI-CEREALI.htm" TargetMode="External"/><Relationship Id="rId27" Type="http://schemas.openxmlformats.org/officeDocument/2006/relationships/hyperlink" Target="http://www.my-personaltrainer.it/TABELLE-NUTRIZIONALI-CARNITRASFORMATE.htm" TargetMode="External"/><Relationship Id="rId30" Type="http://schemas.openxmlformats.org/officeDocument/2006/relationships/hyperlink" Target="http://www.my-personaltrainer.it/TABELLE-NUTRIZIONALI-FRATTAGLIE.htm" TargetMode="External"/><Relationship Id="rId35" Type="http://schemas.openxmlformats.org/officeDocument/2006/relationships/image" Target="media/image13.jpeg"/><Relationship Id="rId43" Type="http://schemas.openxmlformats.org/officeDocument/2006/relationships/hyperlink" Target="http://www.my-personaltrainer.it/TABELLE-NUTRIZIONALI-UOVA.htm" TargetMode="External"/><Relationship Id="rId48" Type="http://schemas.openxmlformats.org/officeDocument/2006/relationships/hyperlink" Target="http://www.my-personaltrainer.it/TABELLE-NUTRIZIONALI-PRODOTTIVARI.htm" TargetMode="External"/><Relationship Id="rId56" Type="http://schemas.openxmlformats.org/officeDocument/2006/relationships/image" Target="media/image21.wmf"/><Relationship Id="rId64" Type="http://schemas.openxmlformats.org/officeDocument/2006/relationships/control" Target="activeX/activeX5.xml"/><Relationship Id="rId69" Type="http://schemas.openxmlformats.org/officeDocument/2006/relationships/control" Target="activeX/activeX10.xml"/><Relationship Id="rId8" Type="http://schemas.openxmlformats.org/officeDocument/2006/relationships/hyperlink" Target="http://www.my-personaltrainer.it/valutazione_della_composizione_corporea.htm" TargetMode="External"/><Relationship Id="rId51" Type="http://schemas.openxmlformats.org/officeDocument/2006/relationships/hyperlink" Target="http://www.my-personaltrainer.it/TABELLE-NUTRIZIONALI-DOLCI.htm"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my-personaltrainer.it/TABELLE-NUTRIZIONALI-CARNE.htm" TargetMode="External"/><Relationship Id="rId17" Type="http://schemas.openxmlformats.org/officeDocument/2006/relationships/image" Target="media/image7.jpeg"/><Relationship Id="rId25" Type="http://schemas.openxmlformats.org/officeDocument/2006/relationships/hyperlink" Target="http://www.my-personaltrainer.it/TABELLE-NUTRIZIONALI-CARNITRASFORMATE.htm" TargetMode="External"/><Relationship Id="rId33" Type="http://schemas.openxmlformats.org/officeDocument/2006/relationships/hyperlink" Target="http://www.my-personaltrainer.it/TABELLE-NUTRIZIONALI-PESCE.htm" TargetMode="External"/><Relationship Id="rId38" Type="http://schemas.openxmlformats.org/officeDocument/2006/relationships/image" Target="media/image14.jpeg"/><Relationship Id="rId46" Type="http://schemas.openxmlformats.org/officeDocument/2006/relationships/hyperlink" Target="http://www.my-personaltrainer.it/TABELLE-NUTRIZIONALI-PRODOTTIVARI.htm" TargetMode="External"/><Relationship Id="rId59" Type="http://schemas.openxmlformats.org/officeDocument/2006/relationships/control" Target="activeX/activeX2.xml"/><Relationship Id="rId67" Type="http://schemas.openxmlformats.org/officeDocument/2006/relationships/control" Target="activeX/activeX8.xml"/><Relationship Id="rId20" Type="http://schemas.openxmlformats.org/officeDocument/2006/relationships/image" Target="media/image8.jpeg"/><Relationship Id="rId41" Type="http://schemas.openxmlformats.org/officeDocument/2006/relationships/image" Target="media/image15.jpeg"/><Relationship Id="rId54" Type="http://schemas.openxmlformats.org/officeDocument/2006/relationships/hyperlink" Target="http://www.my-personaltrainer.it/TABELLE-NUTRIZIONALI-ALCOLICI.htm" TargetMode="External"/><Relationship Id="rId62" Type="http://schemas.openxmlformats.org/officeDocument/2006/relationships/image" Target="media/image24.wmf"/><Relationship Id="rId70"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www.my-personaltrainer.it/TABELLE-NUTRIZIONALI-ORTAGGI.htm" TargetMode="External"/><Relationship Id="rId23" Type="http://schemas.openxmlformats.org/officeDocument/2006/relationships/image" Target="media/image9.jpeg"/><Relationship Id="rId28" Type="http://schemas.openxmlformats.org/officeDocument/2006/relationships/hyperlink" Target="http://www.my-personaltrainer.it/TABELLE-NUTRIZIONALI-FRATTAGLIE.htm" TargetMode="External"/><Relationship Id="rId36" Type="http://schemas.openxmlformats.org/officeDocument/2006/relationships/hyperlink" Target="http://www.my-personaltrainer.it/TABELLE-NUTRIZIONALI-LATTE-YOGURT.htm" TargetMode="External"/><Relationship Id="rId49" Type="http://schemas.openxmlformats.org/officeDocument/2006/relationships/hyperlink" Target="http://www.my-personaltrainer.it/TABELLE-NUTRIZIONALI-DOLCI.htm" TargetMode="External"/><Relationship Id="rId57" Type="http://schemas.openxmlformats.org/officeDocument/2006/relationships/control" Target="activeX/activeX1.xml"/><Relationship Id="rId10" Type="http://schemas.openxmlformats.org/officeDocument/2006/relationships/hyperlink" Target="http://www.my-personaltrainer.it/TABELLE-NUTRIZIONALI-CARNE.htm" TargetMode="External"/><Relationship Id="rId31" Type="http://schemas.openxmlformats.org/officeDocument/2006/relationships/hyperlink" Target="http://www.my-personaltrainer.it/TABELLE-NUTRIZIONALI-PESCE.htm%22%22" TargetMode="External"/><Relationship Id="rId44" Type="http://schemas.openxmlformats.org/officeDocument/2006/relationships/image" Target="media/image16.jpeg"/><Relationship Id="rId52" Type="http://schemas.openxmlformats.org/officeDocument/2006/relationships/hyperlink" Target="http://www.my-personaltrainer.it/TABELLE-NUTRIZIONALI-ALCOLICI.htm" TargetMode="External"/><Relationship Id="rId60" Type="http://schemas.openxmlformats.org/officeDocument/2006/relationships/image" Target="media/image23.wmf"/><Relationship Id="rId65" Type="http://schemas.openxmlformats.org/officeDocument/2006/relationships/control" Target="activeX/activeX6.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gif"/><Relationship Id="rId13" Type="http://schemas.openxmlformats.org/officeDocument/2006/relationships/hyperlink" Target="http://www.my-personaltrainer.it/TABELLE-NUTRIZIONALI-ORTAGGI.htm" TargetMode="External"/><Relationship Id="rId18" Type="http://schemas.openxmlformats.org/officeDocument/2006/relationships/hyperlink" Target="http://www.my-personaltrainer.it/TABELLE-NUTRIZIONALI-FRUTTA.htm" TargetMode="External"/><Relationship Id="rId39" Type="http://schemas.openxmlformats.org/officeDocument/2006/relationships/hyperlink" Target="http://www.my-personaltrainer.it/TABELLE-NUTRIZIONALI-FORMAGGI.htm" TargetMode="External"/><Relationship Id="rId34" Type="http://schemas.openxmlformats.org/officeDocument/2006/relationships/hyperlink" Target="http://www.my-personaltrainer.it/TABELLE-NUTRIZIONALI-LATTE-YOGURT.htm" TargetMode="External"/><Relationship Id="rId50" Type="http://schemas.openxmlformats.org/officeDocument/2006/relationships/image" Target="media/image18.jpeg"/><Relationship Id="rId55" Type="http://schemas.openxmlformats.org/officeDocument/2006/relationships/image" Target="media/image20.gif"/><Relationship Id="rId7" Type="http://schemas.openxmlformats.org/officeDocument/2006/relationships/image" Target="media/image3.jpeg"/><Relationship Id="rId71" Type="http://schemas.openxmlformats.org/officeDocument/2006/relationships/image" Target="media/image2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11178</Words>
  <Characters>63721</Characters>
  <Application>Microsoft Office Word</Application>
  <DocSecurity>4</DocSecurity>
  <Lines>531</Lines>
  <Paragraphs>149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faraone</dc:creator>
  <cp:lastModifiedBy>UNO</cp:lastModifiedBy>
  <cp:revision>2</cp:revision>
  <dcterms:created xsi:type="dcterms:W3CDTF">2015-02-19T17:22:00Z</dcterms:created>
  <dcterms:modified xsi:type="dcterms:W3CDTF">2015-02-19T17:22:00Z</dcterms:modified>
</cp:coreProperties>
</file>