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20F" w:rsidRDefault="0039220F" w:rsidP="0039220F">
      <w:pPr>
        <w:spacing w:after="0" w:line="360" w:lineRule="auto"/>
        <w:jc w:val="center"/>
        <w:rPr>
          <w:rFonts w:ascii="Times New Roman" w:hAnsi="Times New Roman" w:cs="Times New Roman"/>
          <w:b/>
          <w:color w:val="000000"/>
          <w:sz w:val="72"/>
          <w:szCs w:val="72"/>
          <w:shd w:val="clear" w:color="auto" w:fill="FFFFFF"/>
        </w:rPr>
      </w:pPr>
      <w:bookmarkStart w:id="0" w:name="_GoBack"/>
      <w:bookmarkEnd w:id="0"/>
    </w:p>
    <w:p w:rsidR="0039220F" w:rsidRDefault="0039220F" w:rsidP="0039220F">
      <w:pPr>
        <w:spacing w:after="0" w:line="360" w:lineRule="auto"/>
        <w:jc w:val="center"/>
        <w:rPr>
          <w:rFonts w:ascii="Times New Roman" w:hAnsi="Times New Roman" w:cs="Times New Roman"/>
          <w:b/>
          <w:color w:val="000000"/>
          <w:sz w:val="72"/>
          <w:szCs w:val="72"/>
          <w:shd w:val="clear" w:color="auto" w:fill="FFFFFF"/>
        </w:rPr>
      </w:pPr>
    </w:p>
    <w:p w:rsidR="0039220F" w:rsidRDefault="0039220F" w:rsidP="0039220F">
      <w:pPr>
        <w:spacing w:after="0" w:line="360" w:lineRule="auto"/>
        <w:jc w:val="center"/>
        <w:rPr>
          <w:rFonts w:ascii="Times New Roman" w:hAnsi="Times New Roman" w:cs="Times New Roman"/>
          <w:b/>
          <w:color w:val="000000"/>
          <w:sz w:val="72"/>
          <w:szCs w:val="72"/>
          <w:shd w:val="clear" w:color="auto" w:fill="FFFFFF"/>
        </w:rPr>
      </w:pPr>
    </w:p>
    <w:p w:rsidR="0039220F" w:rsidRDefault="0039220F" w:rsidP="0039220F">
      <w:pPr>
        <w:spacing w:after="0" w:line="360" w:lineRule="auto"/>
        <w:jc w:val="center"/>
        <w:rPr>
          <w:rFonts w:ascii="Times New Roman" w:hAnsi="Times New Roman" w:cs="Times New Roman"/>
          <w:b/>
          <w:color w:val="000000"/>
          <w:sz w:val="72"/>
          <w:szCs w:val="72"/>
          <w:shd w:val="clear" w:color="auto" w:fill="FFFFFF"/>
        </w:rPr>
      </w:pPr>
      <w:r w:rsidRPr="0039220F">
        <w:rPr>
          <w:rFonts w:ascii="Times New Roman" w:hAnsi="Times New Roman" w:cs="Times New Roman"/>
          <w:b/>
          <w:color w:val="000000"/>
          <w:sz w:val="72"/>
          <w:szCs w:val="72"/>
          <w:shd w:val="clear" w:color="auto" w:fill="FFFFFF"/>
        </w:rPr>
        <w:t>IGIENE ED ALIMENTAZIONE</w:t>
      </w:r>
    </w:p>
    <w:p w:rsidR="0039220F" w:rsidRDefault="0039220F" w:rsidP="0039220F">
      <w:pPr>
        <w:spacing w:after="0" w:line="360" w:lineRule="auto"/>
        <w:jc w:val="center"/>
        <w:rPr>
          <w:rFonts w:ascii="Times New Roman" w:hAnsi="Times New Roman" w:cs="Times New Roman"/>
          <w:b/>
          <w:color w:val="000000"/>
          <w:sz w:val="72"/>
          <w:szCs w:val="72"/>
          <w:shd w:val="clear" w:color="auto" w:fill="FFFFFF"/>
        </w:rPr>
      </w:pPr>
      <w:r w:rsidRPr="0039220F">
        <w:rPr>
          <w:rFonts w:ascii="Times New Roman" w:hAnsi="Times New Roman" w:cs="Times New Roman"/>
          <w:b/>
          <w:color w:val="000000"/>
          <w:sz w:val="72"/>
          <w:szCs w:val="72"/>
          <w:shd w:val="clear" w:color="auto" w:fill="FFFFFF"/>
        </w:rPr>
        <w:br/>
        <w:t>2</w:t>
      </w:r>
      <w:r>
        <w:rPr>
          <w:rFonts w:ascii="Times New Roman" w:hAnsi="Times New Roman" w:cs="Times New Roman"/>
          <w:b/>
          <w:color w:val="000000"/>
          <w:sz w:val="72"/>
          <w:szCs w:val="72"/>
          <w:shd w:val="clear" w:color="auto" w:fill="FFFFFF"/>
        </w:rPr>
        <w:t xml:space="preserve">° </w:t>
      </w:r>
      <w:r w:rsidRPr="0039220F">
        <w:rPr>
          <w:rFonts w:ascii="Times New Roman" w:hAnsi="Times New Roman" w:cs="Times New Roman"/>
          <w:b/>
          <w:color w:val="000000"/>
          <w:sz w:val="72"/>
          <w:szCs w:val="72"/>
          <w:shd w:val="clear" w:color="auto" w:fill="FFFFFF"/>
        </w:rPr>
        <w:t>ANNO ESTETISTI</w:t>
      </w:r>
    </w:p>
    <w:p w:rsidR="0039220F" w:rsidRPr="0039220F" w:rsidRDefault="0039220F" w:rsidP="0039220F">
      <w:pPr>
        <w:spacing w:after="0" w:line="360" w:lineRule="auto"/>
        <w:jc w:val="center"/>
        <w:rPr>
          <w:rFonts w:ascii="Times New Roman" w:hAnsi="Times New Roman" w:cs="Times New Roman"/>
          <w:b/>
          <w:color w:val="000000"/>
          <w:sz w:val="72"/>
          <w:szCs w:val="72"/>
          <w:shd w:val="clear" w:color="auto" w:fill="FFFFFF"/>
        </w:rPr>
      </w:pPr>
      <w:r w:rsidRPr="0039220F">
        <w:rPr>
          <w:rFonts w:ascii="Times New Roman" w:hAnsi="Times New Roman" w:cs="Times New Roman"/>
          <w:b/>
          <w:color w:val="000000"/>
          <w:sz w:val="72"/>
          <w:szCs w:val="72"/>
          <w:shd w:val="clear" w:color="auto" w:fill="FFFFFF"/>
        </w:rPr>
        <w:br/>
        <w:t>PROF. ANNA FARAONE</w:t>
      </w:r>
    </w:p>
    <w:p w:rsidR="0039220F" w:rsidRDefault="003922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E7FA6" w:rsidRDefault="002E7FA6" w:rsidP="0048165E">
      <w:pPr>
        <w:spacing w:after="0" w:line="360" w:lineRule="auto"/>
        <w:jc w:val="both"/>
        <w:rPr>
          <w:rFonts w:ascii="Times New Roman" w:hAnsi="Times New Roman" w:cs="Times New Roman"/>
          <w:color w:val="000000"/>
          <w:sz w:val="28"/>
          <w:szCs w:val="28"/>
          <w:shd w:val="clear" w:color="auto" w:fill="FFFFFF"/>
        </w:rPr>
      </w:pPr>
      <w:r w:rsidRPr="002E7FA6">
        <w:rPr>
          <w:rFonts w:ascii="Times New Roman" w:hAnsi="Times New Roman" w:cs="Times New Roman"/>
          <w:color w:val="000000"/>
          <w:sz w:val="28"/>
          <w:szCs w:val="28"/>
          <w:shd w:val="clear" w:color="auto" w:fill="FFFFFF"/>
        </w:rPr>
        <w:lastRenderedPageBreak/>
        <w:t>Oggi generalmente la maggior parte delle persone vive in condizioni igieniche soddisfacenti, tuttavia questo aspetto non deve essere sottovalutato. Infatti, la cura igienica della propria persona, della pulizia del corpo e dell’abbigliamento è un indice indispensabile per mantenersi in buona salute. È un impegno tener conto di tutti questi aspetti quotidianamente ed è conveniente dividere in quattro momenti nella giornata il tempo da dedicare alla cura della propria persona (dopo il risveglio con il compimento delle funzioni fisiologiche e successivi lavaggi, durante la colazione del mattino da consumare nel modo adeguato per conciliare il fabbisogno calorico e la preparazione per affrontare la giornata, all’ora del pranzo e infine prima di coricarsi). Inoltre, si può indicare come avvertenza per una buona igiene personale il fatto di fare ogni giorno il bagno o la doccia, pratica considerata soggettivamente nel senso che non tutti la ritengono necessaria. A sostegno di questo si ricorda che il bagno dà un notevole effetto psicologico in quanto crea un forte senso di benessere.</w:t>
      </w:r>
      <w:r>
        <w:rPr>
          <w:rFonts w:ascii="Times New Roman" w:hAnsi="Times New Roman" w:cs="Times New Roman"/>
          <w:color w:val="000000"/>
          <w:sz w:val="28"/>
          <w:szCs w:val="28"/>
          <w:shd w:val="clear" w:color="auto" w:fill="FFFFFF"/>
        </w:rPr>
        <w:t xml:space="preserve"> </w:t>
      </w:r>
    </w:p>
    <w:p w:rsidR="007840BB" w:rsidRDefault="007062DC" w:rsidP="0048165E">
      <w:pPr>
        <w:spacing w:after="0" w:line="360" w:lineRule="auto"/>
        <w:jc w:val="both"/>
        <w:rPr>
          <w:rFonts w:ascii="Times New Roman" w:hAnsi="Times New Roman" w:cs="Times New Roman"/>
          <w:color w:val="000000"/>
          <w:sz w:val="28"/>
          <w:szCs w:val="28"/>
        </w:rPr>
      </w:pPr>
      <w:r w:rsidRPr="007062DC">
        <w:rPr>
          <w:rFonts w:ascii="Times New Roman" w:hAnsi="Times New Roman" w:cs="Times New Roman"/>
          <w:color w:val="000000"/>
          <w:sz w:val="28"/>
          <w:szCs w:val="28"/>
          <w:shd w:val="clear" w:color="auto" w:fill="FFFFFF"/>
        </w:rPr>
        <w:t>L’igiene della persona è diventato nella nostra cultura un bisogno fisiologico primario.</w:t>
      </w:r>
      <w:r w:rsidRPr="007062DC">
        <w:rPr>
          <w:rFonts w:ascii="Times New Roman" w:hAnsi="Times New Roman" w:cs="Times New Roman"/>
          <w:color w:val="000000"/>
          <w:sz w:val="28"/>
          <w:szCs w:val="28"/>
        </w:rPr>
        <w:br/>
      </w:r>
      <w:r w:rsidRPr="007062DC">
        <w:rPr>
          <w:rFonts w:ascii="Times New Roman" w:hAnsi="Times New Roman" w:cs="Times New Roman"/>
          <w:color w:val="000000"/>
          <w:sz w:val="28"/>
          <w:szCs w:val="28"/>
          <w:shd w:val="clear" w:color="auto" w:fill="FFFFFF"/>
        </w:rPr>
        <w:t xml:space="preserve">La nostra pelle né ha bisogno per </w:t>
      </w:r>
      <w:r>
        <w:rPr>
          <w:rFonts w:ascii="Times New Roman" w:hAnsi="Times New Roman" w:cs="Times New Roman"/>
          <w:color w:val="000000"/>
          <w:sz w:val="28"/>
          <w:szCs w:val="28"/>
          <w:shd w:val="clear" w:color="auto" w:fill="FFFFFF"/>
        </w:rPr>
        <w:t xml:space="preserve">conservare la sua integrità. </w:t>
      </w:r>
      <w:r w:rsidRPr="007062DC">
        <w:rPr>
          <w:rFonts w:ascii="Times New Roman" w:hAnsi="Times New Roman" w:cs="Times New Roman"/>
          <w:color w:val="000000"/>
          <w:sz w:val="28"/>
          <w:szCs w:val="28"/>
        </w:rPr>
        <w:t xml:space="preserve"> </w:t>
      </w:r>
      <w:r w:rsidRPr="007062DC">
        <w:rPr>
          <w:rFonts w:ascii="Times New Roman" w:hAnsi="Times New Roman" w:cs="Times New Roman"/>
          <w:color w:val="000000"/>
          <w:sz w:val="28"/>
          <w:szCs w:val="28"/>
        </w:rPr>
        <w:br/>
      </w:r>
      <w:r w:rsidRPr="007062DC">
        <w:rPr>
          <w:rFonts w:ascii="Times New Roman" w:hAnsi="Times New Roman" w:cs="Times New Roman"/>
          <w:color w:val="000000"/>
          <w:sz w:val="28"/>
          <w:szCs w:val="28"/>
          <w:shd w:val="clear" w:color="auto" w:fill="FFFFFF"/>
        </w:rPr>
        <w:t>La pulizia è sinonimo di benessere, chi soffre nel corpo cerca forze di sopravvivenza e guarigione nei bisogni fisiologici primari tra i quali vi è appunto l’igiene personale.</w:t>
      </w:r>
      <w:r w:rsidRPr="007062DC">
        <w:rPr>
          <w:rFonts w:ascii="Times New Roman" w:hAnsi="Times New Roman" w:cs="Times New Roman"/>
          <w:color w:val="000000"/>
          <w:sz w:val="28"/>
          <w:szCs w:val="28"/>
        </w:rPr>
        <w:br/>
      </w:r>
      <w:r w:rsidRPr="007062DC">
        <w:rPr>
          <w:rFonts w:ascii="Times New Roman" w:hAnsi="Times New Roman" w:cs="Times New Roman"/>
          <w:color w:val="000000"/>
          <w:sz w:val="28"/>
          <w:szCs w:val="28"/>
          <w:shd w:val="clear" w:color="auto" w:fill="FFFFFF"/>
        </w:rPr>
        <w:t>Sicuram</w:t>
      </w:r>
      <w:r>
        <w:rPr>
          <w:rFonts w:ascii="Times New Roman" w:hAnsi="Times New Roman" w:cs="Times New Roman"/>
          <w:color w:val="000000"/>
          <w:sz w:val="28"/>
          <w:szCs w:val="28"/>
          <w:shd w:val="clear" w:color="auto" w:fill="FFFFFF"/>
        </w:rPr>
        <w:t>ente, chiunque svolgerebbe da sé</w:t>
      </w:r>
      <w:r w:rsidRPr="007062DC">
        <w:rPr>
          <w:rFonts w:ascii="Times New Roman" w:hAnsi="Times New Roman" w:cs="Times New Roman"/>
          <w:color w:val="000000"/>
          <w:sz w:val="28"/>
          <w:szCs w:val="28"/>
          <w:shd w:val="clear" w:color="auto" w:fill="FFFFFF"/>
        </w:rPr>
        <w:t xml:space="preserve"> le proprie cure igieniche, se ne fosse in grado.</w:t>
      </w:r>
      <w:r w:rsidRPr="007062DC">
        <w:rPr>
          <w:rFonts w:ascii="Times New Roman" w:hAnsi="Times New Roman" w:cs="Times New Roman"/>
          <w:color w:val="000000"/>
          <w:sz w:val="28"/>
          <w:szCs w:val="28"/>
        </w:rPr>
        <w:br/>
      </w:r>
      <w:r w:rsidR="0048165E" w:rsidRPr="0048165E">
        <w:rPr>
          <w:rFonts w:ascii="Times New Roman" w:hAnsi="Times New Roman" w:cs="Times New Roman"/>
          <w:color w:val="000000"/>
          <w:sz w:val="28"/>
          <w:szCs w:val="28"/>
        </w:rPr>
        <w:t>Le attività di c</w:t>
      </w:r>
      <w:r w:rsidR="0048165E">
        <w:rPr>
          <w:rFonts w:ascii="Times New Roman" w:hAnsi="Times New Roman" w:cs="Times New Roman"/>
          <w:color w:val="000000"/>
          <w:sz w:val="28"/>
          <w:szCs w:val="28"/>
        </w:rPr>
        <w:t xml:space="preserve">ura ed igiene personale si sono </w:t>
      </w:r>
      <w:r w:rsidR="0048165E" w:rsidRPr="0048165E">
        <w:rPr>
          <w:rFonts w:ascii="Times New Roman" w:hAnsi="Times New Roman" w:cs="Times New Roman"/>
          <w:color w:val="000000"/>
          <w:sz w:val="28"/>
          <w:szCs w:val="28"/>
        </w:rPr>
        <w:t>modificate negli a</w:t>
      </w:r>
      <w:r w:rsidR="0048165E">
        <w:rPr>
          <w:rFonts w:ascii="Times New Roman" w:hAnsi="Times New Roman" w:cs="Times New Roman"/>
          <w:color w:val="000000"/>
          <w:sz w:val="28"/>
          <w:szCs w:val="28"/>
        </w:rPr>
        <w:t xml:space="preserve">nni e, man mano che sono mutati </w:t>
      </w:r>
      <w:r w:rsidR="0048165E" w:rsidRPr="0048165E">
        <w:rPr>
          <w:rFonts w:ascii="Times New Roman" w:hAnsi="Times New Roman" w:cs="Times New Roman"/>
          <w:color w:val="000000"/>
          <w:sz w:val="28"/>
          <w:szCs w:val="28"/>
        </w:rPr>
        <w:t>i modelli comportame</w:t>
      </w:r>
      <w:r w:rsidR="0048165E">
        <w:rPr>
          <w:rFonts w:ascii="Times New Roman" w:hAnsi="Times New Roman" w:cs="Times New Roman"/>
          <w:color w:val="000000"/>
          <w:sz w:val="28"/>
          <w:szCs w:val="28"/>
        </w:rPr>
        <w:t xml:space="preserve">ntali di vita, sono cambiate le </w:t>
      </w:r>
      <w:r w:rsidR="0048165E" w:rsidRPr="0048165E">
        <w:rPr>
          <w:rFonts w:ascii="Times New Roman" w:hAnsi="Times New Roman" w:cs="Times New Roman"/>
          <w:color w:val="000000"/>
          <w:sz w:val="28"/>
          <w:szCs w:val="28"/>
        </w:rPr>
        <w:t>abitudini delle person</w:t>
      </w:r>
      <w:r w:rsidR="0048165E">
        <w:rPr>
          <w:rFonts w:ascii="Times New Roman" w:hAnsi="Times New Roman" w:cs="Times New Roman"/>
          <w:color w:val="000000"/>
          <w:sz w:val="28"/>
          <w:szCs w:val="28"/>
        </w:rPr>
        <w:t xml:space="preserve">e; è molto importante ricordare </w:t>
      </w:r>
      <w:r w:rsidR="0048165E" w:rsidRPr="0048165E">
        <w:rPr>
          <w:rFonts w:ascii="Times New Roman" w:hAnsi="Times New Roman" w:cs="Times New Roman"/>
          <w:color w:val="000000"/>
          <w:sz w:val="28"/>
          <w:szCs w:val="28"/>
        </w:rPr>
        <w:t>come la manca</w:t>
      </w:r>
      <w:r w:rsidR="0048165E">
        <w:rPr>
          <w:rFonts w:ascii="Times New Roman" w:hAnsi="Times New Roman" w:cs="Times New Roman"/>
          <w:color w:val="000000"/>
          <w:sz w:val="28"/>
          <w:szCs w:val="28"/>
        </w:rPr>
        <w:t>nza di igiene personale e dell’</w:t>
      </w:r>
      <w:r w:rsidR="0048165E" w:rsidRPr="0048165E">
        <w:rPr>
          <w:rFonts w:ascii="Times New Roman" w:hAnsi="Times New Roman" w:cs="Times New Roman"/>
          <w:color w:val="000000"/>
          <w:sz w:val="28"/>
          <w:szCs w:val="28"/>
        </w:rPr>
        <w:t>ambiente in</w:t>
      </w:r>
      <w:r w:rsidR="0048165E">
        <w:rPr>
          <w:rFonts w:ascii="Times New Roman" w:hAnsi="Times New Roman" w:cs="Times New Roman"/>
          <w:color w:val="000000"/>
          <w:sz w:val="28"/>
          <w:szCs w:val="28"/>
        </w:rPr>
        <w:t xml:space="preserve"> cui si vive condizioni in modo </w:t>
      </w:r>
      <w:r w:rsidR="0048165E" w:rsidRPr="0048165E">
        <w:rPr>
          <w:rFonts w:ascii="Times New Roman" w:hAnsi="Times New Roman" w:cs="Times New Roman"/>
          <w:color w:val="000000"/>
          <w:sz w:val="28"/>
          <w:szCs w:val="28"/>
        </w:rPr>
        <w:t>importante la salute delle persone</w:t>
      </w:r>
      <w:r w:rsidR="0048165E">
        <w:rPr>
          <w:rFonts w:ascii="Times New Roman" w:hAnsi="Times New Roman" w:cs="Times New Roman"/>
          <w:color w:val="000000"/>
          <w:sz w:val="28"/>
          <w:szCs w:val="28"/>
        </w:rPr>
        <w:t>.</w:t>
      </w:r>
    </w:p>
    <w:p w:rsid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noProof/>
          <w:color w:val="000000"/>
          <w:sz w:val="28"/>
          <w:szCs w:val="28"/>
          <w:lang w:eastAsia="it-IT"/>
        </w:rPr>
        <w:lastRenderedPageBreak/>
        <w:drawing>
          <wp:inline distT="0" distB="0" distL="0" distR="0">
            <wp:extent cx="6096000" cy="4572000"/>
            <wp:effectExtent l="0" t="0" r="0" b="0"/>
            <wp:docPr id="1" name="Immagine 1" descr="Igiene personale: regole e consigli per la pulizia del co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iene personale: regole e consigli per la pulizia del corp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8165E" w:rsidRDefault="0048165E" w:rsidP="0048165E">
      <w:pPr>
        <w:spacing w:after="0" w:line="360" w:lineRule="auto"/>
        <w:jc w:val="both"/>
        <w:rPr>
          <w:rFonts w:ascii="Times New Roman" w:hAnsi="Times New Roman" w:cs="Times New Roman"/>
          <w:color w:val="000000"/>
          <w:sz w:val="28"/>
          <w:szCs w:val="28"/>
        </w:rPr>
      </w:pPr>
    </w:p>
    <w:p w:rsidR="0048165E" w:rsidRPr="0048165E" w:rsidRDefault="0048165E"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La cute è</w:t>
      </w:r>
      <w:r w:rsidRPr="0048165E">
        <w:rPr>
          <w:rFonts w:ascii="Times New Roman" w:hAnsi="Times New Roman" w:cs="Times New Roman"/>
          <w:color w:val="000000"/>
          <w:sz w:val="28"/>
          <w:szCs w:val="28"/>
        </w:rPr>
        <w:t xml:space="preserve"> un tessuto che riveste il corpo</w:t>
      </w:r>
      <w:r>
        <w:rPr>
          <w:rFonts w:ascii="Times New Roman" w:hAnsi="Times New Roman" w:cs="Times New Roman"/>
          <w:color w:val="000000"/>
          <w:sz w:val="28"/>
          <w:szCs w:val="28"/>
        </w:rPr>
        <w:t xml:space="preserve"> umano fungendo da barriera nei </w:t>
      </w:r>
      <w:r w:rsidRPr="0048165E">
        <w:rPr>
          <w:rFonts w:ascii="Times New Roman" w:hAnsi="Times New Roman" w:cs="Times New Roman"/>
          <w:color w:val="000000"/>
          <w:sz w:val="28"/>
          <w:szCs w:val="28"/>
        </w:rPr>
        <w:t>confronti dell’ambiente esterno. Le funzioni fondamentali sono:</w:t>
      </w:r>
    </w:p>
    <w:p w:rsidR="0048165E"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Protezione meccanica e fisica</w:t>
      </w:r>
    </w:p>
    <w:p w:rsidR="0048165E"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 xml:space="preserve">Funzione </w:t>
      </w:r>
      <w:r>
        <w:rPr>
          <w:rFonts w:ascii="Times New Roman" w:hAnsi="Times New Roman" w:cs="Times New Roman"/>
          <w:color w:val="000000"/>
          <w:sz w:val="28"/>
          <w:szCs w:val="28"/>
        </w:rPr>
        <w:t>di termoregolazione</w:t>
      </w:r>
    </w:p>
    <w:p w:rsidR="0048165E"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Funzione di sensibilità</w:t>
      </w:r>
    </w:p>
    <w:p w:rsidR="0048165E"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Secrezione sudorale</w:t>
      </w:r>
    </w:p>
    <w:p w:rsidR="0048165E" w:rsidRPr="0048165E"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 xml:space="preserve">Funzione </w:t>
      </w:r>
      <w:r>
        <w:rPr>
          <w:rFonts w:ascii="Times New Roman" w:hAnsi="Times New Roman" w:cs="Times New Roman"/>
          <w:color w:val="000000"/>
          <w:sz w:val="28"/>
          <w:szCs w:val="28"/>
        </w:rPr>
        <w:t xml:space="preserve">di </w:t>
      </w:r>
      <w:r w:rsidRPr="0048165E">
        <w:rPr>
          <w:rFonts w:ascii="Times New Roman" w:hAnsi="Times New Roman" w:cs="Times New Roman"/>
          <w:color w:val="000000"/>
          <w:sz w:val="28"/>
          <w:szCs w:val="28"/>
        </w:rPr>
        <w:t>respirazione</w:t>
      </w:r>
    </w:p>
    <w:p w:rsidR="004B16DF"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La pulizia personale deve essere considerata la base della profilassi ind</w:t>
      </w:r>
      <w:r w:rsidR="004B16DF">
        <w:rPr>
          <w:rFonts w:ascii="Times New Roman" w:hAnsi="Times New Roman" w:cs="Times New Roman"/>
          <w:color w:val="000000"/>
          <w:sz w:val="28"/>
          <w:szCs w:val="28"/>
        </w:rPr>
        <w:t xml:space="preserve">ividuale e collettiva; la pelle </w:t>
      </w:r>
      <w:r w:rsidRPr="0048165E">
        <w:rPr>
          <w:rFonts w:ascii="Times New Roman" w:hAnsi="Times New Roman" w:cs="Times New Roman"/>
          <w:color w:val="000000"/>
          <w:sz w:val="28"/>
          <w:szCs w:val="28"/>
        </w:rPr>
        <w:t>infatti oltre ad una azione protettiva e regolatrice della temperatura</w:t>
      </w:r>
      <w:r w:rsidR="004B16DF">
        <w:rPr>
          <w:rFonts w:ascii="Times New Roman" w:hAnsi="Times New Roman" w:cs="Times New Roman"/>
          <w:color w:val="000000"/>
          <w:sz w:val="28"/>
          <w:szCs w:val="28"/>
        </w:rPr>
        <w:t xml:space="preserve"> dell’organismo, ha la funzione </w:t>
      </w:r>
      <w:r w:rsidRPr="0048165E">
        <w:rPr>
          <w:rFonts w:ascii="Times New Roman" w:hAnsi="Times New Roman" w:cs="Times New Roman"/>
          <w:color w:val="000000"/>
          <w:sz w:val="28"/>
          <w:szCs w:val="28"/>
        </w:rPr>
        <w:t>di eliminare una certa quantità di sudore; tale funzione è ostacolat</w:t>
      </w:r>
      <w:r w:rsidR="004B16DF">
        <w:rPr>
          <w:rFonts w:ascii="Times New Roman" w:hAnsi="Times New Roman" w:cs="Times New Roman"/>
          <w:color w:val="000000"/>
          <w:sz w:val="28"/>
          <w:szCs w:val="28"/>
        </w:rPr>
        <w:t xml:space="preserve">a in presenza di una superficie </w:t>
      </w:r>
      <w:r w:rsidRPr="0048165E">
        <w:rPr>
          <w:rFonts w:ascii="Times New Roman" w:hAnsi="Times New Roman" w:cs="Times New Roman"/>
          <w:color w:val="000000"/>
          <w:sz w:val="28"/>
          <w:szCs w:val="28"/>
        </w:rPr>
        <w:t xml:space="preserve">cutanea sporca. </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Inoltre sulla cute si annidano numerosi g</w:t>
      </w:r>
      <w:r w:rsidR="004B16DF">
        <w:rPr>
          <w:rFonts w:ascii="Times New Roman" w:hAnsi="Times New Roman" w:cs="Times New Roman"/>
          <w:color w:val="000000"/>
          <w:sz w:val="28"/>
          <w:szCs w:val="28"/>
        </w:rPr>
        <w:t xml:space="preserve">ermi potenzialmente in grado di </w:t>
      </w:r>
      <w:r w:rsidRPr="0048165E">
        <w:rPr>
          <w:rFonts w:ascii="Times New Roman" w:hAnsi="Times New Roman" w:cs="Times New Roman"/>
          <w:color w:val="000000"/>
          <w:sz w:val="28"/>
          <w:szCs w:val="28"/>
        </w:rPr>
        <w:t>determinare flogosi e/o infezioni di ferite chirurgiche, drenaggi, decubiti, organi e apparati.</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CLASSIFICAZIONE DELLE CURE IGIENICHE</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 xml:space="preserve">Le cure igieniche sono classificate </w:t>
      </w:r>
      <w:proofErr w:type="gramStart"/>
      <w:r w:rsidRPr="0048165E">
        <w:rPr>
          <w:rFonts w:ascii="Times New Roman" w:hAnsi="Times New Roman" w:cs="Times New Roman"/>
          <w:color w:val="000000"/>
          <w:sz w:val="28"/>
          <w:szCs w:val="28"/>
        </w:rPr>
        <w:t>in :</w:t>
      </w:r>
      <w:proofErr w:type="gramEnd"/>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 xml:space="preserve">• </w:t>
      </w:r>
      <w:proofErr w:type="gramStart"/>
      <w:r w:rsidRPr="0048165E">
        <w:rPr>
          <w:rFonts w:ascii="Times New Roman" w:hAnsi="Times New Roman" w:cs="Times New Roman"/>
          <w:color w:val="000000"/>
          <w:sz w:val="28"/>
          <w:szCs w:val="28"/>
        </w:rPr>
        <w:t>Parziali :</w:t>
      </w:r>
      <w:proofErr w:type="gramEnd"/>
      <w:r w:rsidRPr="0048165E">
        <w:rPr>
          <w:rFonts w:ascii="Times New Roman" w:hAnsi="Times New Roman" w:cs="Times New Roman"/>
          <w:color w:val="000000"/>
          <w:sz w:val="28"/>
          <w:szCs w:val="28"/>
        </w:rPr>
        <w:t xml:space="preserve"> Capo, occhi, orecchie , naso, bocca, viso, collo,</w:t>
      </w:r>
      <w:r w:rsidR="004B16DF">
        <w:rPr>
          <w:rFonts w:ascii="Times New Roman" w:hAnsi="Times New Roman" w:cs="Times New Roman"/>
          <w:color w:val="000000"/>
          <w:sz w:val="28"/>
          <w:szCs w:val="28"/>
        </w:rPr>
        <w:t xml:space="preserve"> mani, ombelico, genitali, arti </w:t>
      </w:r>
      <w:r w:rsidRPr="0048165E">
        <w:rPr>
          <w:rFonts w:ascii="Times New Roman" w:hAnsi="Times New Roman" w:cs="Times New Roman"/>
          <w:color w:val="000000"/>
          <w:sz w:val="28"/>
          <w:szCs w:val="28"/>
        </w:rPr>
        <w:t>superiori e inferiori.</w:t>
      </w:r>
    </w:p>
    <w:p w:rsidR="0048165E" w:rsidRPr="0048165E" w:rsidRDefault="004B16DF"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Totali :</w:t>
      </w:r>
      <w:proofErr w:type="gramEnd"/>
      <w:r>
        <w:rPr>
          <w:rFonts w:ascii="Times New Roman" w:hAnsi="Times New Roman" w:cs="Times New Roman"/>
          <w:color w:val="000000"/>
          <w:sz w:val="28"/>
          <w:szCs w:val="28"/>
        </w:rPr>
        <w:t xml:space="preserve"> Bagno in vasca </w:t>
      </w:r>
      <w:r w:rsidR="0048165E" w:rsidRPr="0048165E">
        <w:rPr>
          <w:rFonts w:ascii="Times New Roman" w:hAnsi="Times New Roman" w:cs="Times New Roman"/>
          <w:color w:val="000000"/>
          <w:sz w:val="28"/>
          <w:szCs w:val="28"/>
        </w:rPr>
        <w:t>e doccia.</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Il momento della giornata dedicato alle cure igieniche varia notevolmente a seconda delle abitudini</w:t>
      </w:r>
      <w:r w:rsidR="004B16DF">
        <w:rPr>
          <w:rFonts w:ascii="Times New Roman" w:hAnsi="Times New Roman" w:cs="Times New Roman"/>
          <w:color w:val="000000"/>
          <w:sz w:val="28"/>
          <w:szCs w:val="28"/>
        </w:rPr>
        <w:t>.</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IGIENE PERSONALE PROCEDURE</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Cure igieniche parziali in bagno</w:t>
      </w:r>
    </w:p>
    <w:p w:rsidR="0048165E" w:rsidRPr="0048165E" w:rsidRDefault="004B16DF"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Materiali:</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Sapone liquido</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Asciugamani</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Spugna o salviette</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Spazzola o pettine</w:t>
      </w:r>
    </w:p>
    <w:p w:rsidR="0048165E" w:rsidRPr="004B16DF" w:rsidRDefault="004B16DF" w:rsidP="0048165E">
      <w:pPr>
        <w:pStyle w:val="Paragrafoelenco"/>
        <w:numPr>
          <w:ilvl w:val="0"/>
          <w:numId w:val="1"/>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Rasoio (nel caso di</w:t>
      </w:r>
      <w:r w:rsidR="0048165E" w:rsidRPr="004B16DF">
        <w:rPr>
          <w:rFonts w:ascii="Times New Roman" w:hAnsi="Times New Roman" w:cs="Times New Roman"/>
          <w:color w:val="000000"/>
          <w:sz w:val="28"/>
          <w:szCs w:val="28"/>
        </w:rPr>
        <w:t xml:space="preserve"> uomo)</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Doccia</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Materiale:</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Asciugamani</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Spugna</w:t>
      </w:r>
    </w:p>
    <w:p w:rsidR="004B16DF" w:rsidRDefault="004B16DF" w:rsidP="0048165E">
      <w:pPr>
        <w:pStyle w:val="Paragrafoelenco"/>
        <w:numPr>
          <w:ilvl w:val="0"/>
          <w:numId w:val="1"/>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Bagno o doccia schiuma a </w:t>
      </w:r>
      <w:proofErr w:type="spellStart"/>
      <w:r>
        <w:rPr>
          <w:rFonts w:ascii="Times New Roman" w:hAnsi="Times New Roman" w:cs="Times New Roman"/>
          <w:color w:val="000000"/>
          <w:sz w:val="28"/>
          <w:szCs w:val="28"/>
        </w:rPr>
        <w:t>pH</w:t>
      </w:r>
      <w:proofErr w:type="spellEnd"/>
      <w:r>
        <w:rPr>
          <w:rFonts w:ascii="Times New Roman" w:hAnsi="Times New Roman" w:cs="Times New Roman"/>
          <w:color w:val="000000"/>
          <w:sz w:val="28"/>
          <w:szCs w:val="28"/>
        </w:rPr>
        <w:t xml:space="preserve"> fisiologico</w:t>
      </w:r>
    </w:p>
    <w:p w:rsidR="0048165E" w:rsidRP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Biancheria pulita</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Igiene dei Capelli</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Materiale:</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Shampoo</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 xml:space="preserve">Asciugamani </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Una spazzola o pettine</w:t>
      </w:r>
    </w:p>
    <w:p w:rsidR="0048165E" w:rsidRP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Phon</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Igiene delle mani</w:t>
      </w:r>
    </w:p>
    <w:p w:rsidR="004B16DF" w:rsidRDefault="004B16DF"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Materiale:</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Asciugamano</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Spugna o manopola</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Detergente liquido</w:t>
      </w:r>
    </w:p>
    <w:p w:rsidR="0048165E" w:rsidRP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Forbice per unghie</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Igiene arti inferiori</w:t>
      </w:r>
    </w:p>
    <w:p w:rsidR="004B16DF" w:rsidRDefault="004B16DF"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Materiale:</w:t>
      </w:r>
    </w:p>
    <w:p w:rsid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Asciugamano</w:t>
      </w:r>
    </w:p>
    <w:p w:rsidR="0048165E" w:rsidRPr="004B16DF"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4B16DF">
        <w:rPr>
          <w:rFonts w:ascii="Times New Roman" w:hAnsi="Times New Roman" w:cs="Times New Roman"/>
          <w:color w:val="000000"/>
          <w:sz w:val="28"/>
          <w:szCs w:val="28"/>
        </w:rPr>
        <w:t>Sapone</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Tagliare le unghie se necessario</w:t>
      </w:r>
    </w:p>
    <w:p w:rsidR="0048165E" w:rsidRPr="0048165E" w:rsidRDefault="0048165E" w:rsidP="00A4406B">
      <w:pPr>
        <w:spacing w:after="0" w:line="360" w:lineRule="auto"/>
        <w:jc w:val="both"/>
        <w:rPr>
          <w:rFonts w:ascii="Times New Roman" w:hAnsi="Times New Roman" w:cs="Times New Roman"/>
          <w:color w:val="000000"/>
          <w:sz w:val="28"/>
          <w:szCs w:val="28"/>
        </w:rPr>
      </w:pP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IGIENE DEL VISO</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La cura del viso, la valorizzazione della propria immagine, n</w:t>
      </w:r>
      <w:r w:rsidR="00A4406B">
        <w:rPr>
          <w:rFonts w:ascii="Times New Roman" w:hAnsi="Times New Roman" w:cs="Times New Roman"/>
          <w:color w:val="000000"/>
          <w:sz w:val="28"/>
          <w:szCs w:val="28"/>
        </w:rPr>
        <w:t>on solo aumenta la sicurezza ma anche l’autostima della persona</w:t>
      </w:r>
      <w:r w:rsidRPr="0048165E">
        <w:rPr>
          <w:rFonts w:ascii="Times New Roman" w:hAnsi="Times New Roman" w:cs="Times New Roman"/>
          <w:color w:val="000000"/>
          <w:sz w:val="28"/>
          <w:szCs w:val="28"/>
        </w:rPr>
        <w:t>.</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La rasatura quotidiana negli uomini è facilitata dall’uso di rasoi ele</w:t>
      </w:r>
      <w:r w:rsidR="00A4406B">
        <w:rPr>
          <w:rFonts w:ascii="Times New Roman" w:hAnsi="Times New Roman" w:cs="Times New Roman"/>
          <w:color w:val="000000"/>
          <w:sz w:val="28"/>
          <w:szCs w:val="28"/>
        </w:rPr>
        <w:t xml:space="preserve">ttrici, in ogni caso evitare di </w:t>
      </w:r>
      <w:r w:rsidRPr="0048165E">
        <w:rPr>
          <w:rFonts w:ascii="Times New Roman" w:hAnsi="Times New Roman" w:cs="Times New Roman"/>
          <w:color w:val="000000"/>
          <w:sz w:val="28"/>
          <w:szCs w:val="28"/>
        </w:rPr>
        <w:t>riutilizzare più volte la lametta usa e getta.</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 xml:space="preserve">Salvo indicazioni particolari, il ricorso a sapone detergente a </w:t>
      </w:r>
      <w:proofErr w:type="spellStart"/>
      <w:r w:rsidRPr="0048165E">
        <w:rPr>
          <w:rFonts w:ascii="Times New Roman" w:hAnsi="Times New Roman" w:cs="Times New Roman"/>
          <w:color w:val="000000"/>
          <w:sz w:val="28"/>
          <w:szCs w:val="28"/>
        </w:rPr>
        <w:t>pH</w:t>
      </w:r>
      <w:proofErr w:type="spellEnd"/>
      <w:r w:rsidRPr="0048165E">
        <w:rPr>
          <w:rFonts w:ascii="Times New Roman" w:hAnsi="Times New Roman" w:cs="Times New Roman"/>
          <w:color w:val="000000"/>
          <w:sz w:val="28"/>
          <w:szCs w:val="28"/>
        </w:rPr>
        <w:t xml:space="preserve"> co</w:t>
      </w:r>
      <w:r w:rsidR="00A4406B">
        <w:rPr>
          <w:rFonts w:ascii="Times New Roman" w:hAnsi="Times New Roman" w:cs="Times New Roman"/>
          <w:color w:val="000000"/>
          <w:sz w:val="28"/>
          <w:szCs w:val="28"/>
        </w:rPr>
        <w:t xml:space="preserve">ntrollato è ben tollerato dalla </w:t>
      </w:r>
      <w:r w:rsidRPr="0048165E">
        <w:rPr>
          <w:rFonts w:ascii="Times New Roman" w:hAnsi="Times New Roman" w:cs="Times New Roman"/>
          <w:color w:val="000000"/>
          <w:sz w:val="28"/>
          <w:szCs w:val="28"/>
        </w:rPr>
        <w:t>maggior parte delle persone.</w:t>
      </w:r>
    </w:p>
    <w:p w:rsidR="00A4406B" w:rsidRDefault="00A4406B"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Gli obiettivi della p</w:t>
      </w:r>
      <w:r w:rsidR="0048165E" w:rsidRPr="0048165E">
        <w:rPr>
          <w:rFonts w:ascii="Times New Roman" w:hAnsi="Times New Roman" w:cs="Times New Roman"/>
          <w:color w:val="000000"/>
          <w:sz w:val="28"/>
          <w:szCs w:val="28"/>
        </w:rPr>
        <w:t xml:space="preserve">ulizia del </w:t>
      </w:r>
      <w:r w:rsidR="0048165E" w:rsidRPr="00A4406B">
        <w:rPr>
          <w:rFonts w:ascii="Times New Roman" w:hAnsi="Times New Roman" w:cs="Times New Roman"/>
          <w:b/>
          <w:color w:val="000000"/>
          <w:sz w:val="28"/>
          <w:szCs w:val="28"/>
        </w:rPr>
        <w:t>cavo orale</w:t>
      </w:r>
      <w:r>
        <w:rPr>
          <w:rFonts w:ascii="Times New Roman" w:hAnsi="Times New Roman" w:cs="Times New Roman"/>
          <w:color w:val="000000"/>
          <w:sz w:val="28"/>
          <w:szCs w:val="28"/>
        </w:rPr>
        <w:t xml:space="preserve"> sono:</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Assicurare l'igiene del cavo orale.</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Favorire il comfort del</w:t>
      </w:r>
      <w:r w:rsidR="00A4406B">
        <w:rPr>
          <w:rFonts w:ascii="Times New Roman" w:hAnsi="Times New Roman" w:cs="Times New Roman"/>
          <w:color w:val="000000"/>
          <w:sz w:val="28"/>
          <w:szCs w:val="28"/>
        </w:rPr>
        <w:t>la persona</w:t>
      </w:r>
      <w:r w:rsidRPr="00A4406B">
        <w:rPr>
          <w:rFonts w:ascii="Times New Roman" w:hAnsi="Times New Roman" w:cs="Times New Roman"/>
          <w:color w:val="000000"/>
          <w:sz w:val="28"/>
          <w:szCs w:val="28"/>
        </w:rPr>
        <w:t>.</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La prevenzione delle infezioni del cavo orale.</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La prevenzione delle infezioni delle prime vie aeree.</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La prevenzione dell'alitosi.</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La prevenzione della carie.</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La percezione del gusto dei cibi.</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Il mantenimento dell'integrità e dell'idratazione della mucosa orale.</w:t>
      </w:r>
    </w:p>
    <w:p w:rsidR="0048165E" w:rsidRPr="00A4406B" w:rsidRDefault="0048165E" w:rsidP="00A4406B">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Mantenere le relazioni sociali.</w:t>
      </w:r>
    </w:p>
    <w:p w:rsidR="0048165E" w:rsidRPr="0048165E" w:rsidRDefault="0048165E" w:rsidP="0048165E">
      <w:pPr>
        <w:spacing w:after="0" w:line="360" w:lineRule="auto"/>
        <w:jc w:val="both"/>
        <w:rPr>
          <w:rFonts w:ascii="Times New Roman" w:hAnsi="Times New Roman" w:cs="Times New Roman"/>
          <w:color w:val="000000"/>
          <w:sz w:val="28"/>
          <w:szCs w:val="28"/>
        </w:rPr>
      </w:pPr>
      <w:r w:rsidRPr="0048165E">
        <w:rPr>
          <w:rFonts w:ascii="Times New Roman" w:hAnsi="Times New Roman" w:cs="Times New Roman"/>
          <w:color w:val="000000"/>
          <w:sz w:val="28"/>
          <w:szCs w:val="28"/>
        </w:rPr>
        <w:t>L'igiene del cavo orale v</w:t>
      </w:r>
      <w:r w:rsidR="00A4406B">
        <w:rPr>
          <w:rFonts w:ascii="Times New Roman" w:hAnsi="Times New Roman" w:cs="Times New Roman"/>
          <w:color w:val="000000"/>
          <w:sz w:val="28"/>
          <w:szCs w:val="28"/>
        </w:rPr>
        <w:t>a eseguita subito dopo i pasti</w:t>
      </w:r>
      <w:r w:rsidRPr="0048165E">
        <w:rPr>
          <w:rFonts w:ascii="Times New Roman" w:hAnsi="Times New Roman" w:cs="Times New Roman"/>
          <w:color w:val="000000"/>
          <w:sz w:val="28"/>
          <w:szCs w:val="28"/>
        </w:rPr>
        <w:t>.</w:t>
      </w:r>
    </w:p>
    <w:p w:rsidR="00A4406B" w:rsidRDefault="00A4406B"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Gli obiettivi</w:t>
      </w:r>
      <w:r w:rsidRPr="004816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della p</w:t>
      </w:r>
      <w:r w:rsidR="0048165E" w:rsidRPr="0048165E">
        <w:rPr>
          <w:rFonts w:ascii="Times New Roman" w:hAnsi="Times New Roman" w:cs="Times New Roman"/>
          <w:color w:val="000000"/>
          <w:sz w:val="28"/>
          <w:szCs w:val="28"/>
        </w:rPr>
        <w:t xml:space="preserve">ulizia dei </w:t>
      </w:r>
      <w:r w:rsidR="0048165E" w:rsidRPr="00A4406B">
        <w:rPr>
          <w:rFonts w:ascii="Times New Roman" w:hAnsi="Times New Roman" w:cs="Times New Roman"/>
          <w:b/>
          <w:color w:val="000000"/>
          <w:sz w:val="28"/>
          <w:szCs w:val="28"/>
        </w:rPr>
        <w:t>genitali</w:t>
      </w:r>
      <w:r w:rsidR="0048165E" w:rsidRPr="0048165E">
        <w:rPr>
          <w:rFonts w:ascii="Times New Roman" w:hAnsi="Times New Roman" w:cs="Times New Roman"/>
          <w:color w:val="000000"/>
          <w:sz w:val="28"/>
          <w:szCs w:val="28"/>
        </w:rPr>
        <w:t xml:space="preserve"> e della zona perineale</w:t>
      </w:r>
      <w:r>
        <w:rPr>
          <w:rFonts w:ascii="Times New Roman" w:hAnsi="Times New Roman" w:cs="Times New Roman"/>
          <w:color w:val="000000"/>
          <w:sz w:val="28"/>
          <w:szCs w:val="28"/>
        </w:rPr>
        <w:t xml:space="preserve"> sono:</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Prevenire ed eliminare le infezioni delle vie urinarie, ed i cattivi odori e promuovere il benessere</w:t>
      </w:r>
      <w:r w:rsidR="00A4406B">
        <w:rPr>
          <w:rFonts w:ascii="Times New Roman" w:hAnsi="Times New Roman" w:cs="Times New Roman"/>
          <w:color w:val="000000"/>
          <w:sz w:val="28"/>
          <w:szCs w:val="28"/>
        </w:rPr>
        <w:t xml:space="preserve"> </w:t>
      </w:r>
      <w:r w:rsidRPr="00A4406B">
        <w:rPr>
          <w:rFonts w:ascii="Times New Roman" w:hAnsi="Times New Roman" w:cs="Times New Roman"/>
          <w:color w:val="000000"/>
          <w:sz w:val="28"/>
          <w:szCs w:val="28"/>
        </w:rPr>
        <w:t>de</w:t>
      </w:r>
      <w:r w:rsidR="00A4406B">
        <w:rPr>
          <w:rFonts w:ascii="Times New Roman" w:hAnsi="Times New Roman" w:cs="Times New Roman"/>
          <w:color w:val="000000"/>
          <w:sz w:val="28"/>
          <w:szCs w:val="28"/>
        </w:rPr>
        <w:t>l</w:t>
      </w:r>
      <w:r w:rsidRPr="00A4406B">
        <w:rPr>
          <w:rFonts w:ascii="Times New Roman" w:hAnsi="Times New Roman" w:cs="Times New Roman"/>
          <w:color w:val="000000"/>
          <w:sz w:val="28"/>
          <w:szCs w:val="28"/>
        </w:rPr>
        <w:t>l</w:t>
      </w:r>
      <w:r w:rsidR="00A4406B">
        <w:rPr>
          <w:rFonts w:ascii="Times New Roman" w:hAnsi="Times New Roman" w:cs="Times New Roman"/>
          <w:color w:val="000000"/>
          <w:sz w:val="28"/>
          <w:szCs w:val="28"/>
        </w:rPr>
        <w:t>a</w:t>
      </w:r>
      <w:r w:rsidRPr="00A4406B">
        <w:rPr>
          <w:rFonts w:ascii="Times New Roman" w:hAnsi="Times New Roman" w:cs="Times New Roman"/>
          <w:color w:val="000000"/>
          <w:sz w:val="28"/>
          <w:szCs w:val="28"/>
        </w:rPr>
        <w:t xml:space="preserve"> </w:t>
      </w:r>
      <w:r w:rsidR="00A4406B">
        <w:rPr>
          <w:rFonts w:ascii="Times New Roman" w:hAnsi="Times New Roman" w:cs="Times New Roman"/>
          <w:color w:val="000000"/>
          <w:sz w:val="28"/>
          <w:szCs w:val="28"/>
        </w:rPr>
        <w:t>persona</w:t>
      </w:r>
      <w:r w:rsidRPr="00A4406B">
        <w:rPr>
          <w:rFonts w:ascii="Times New Roman" w:hAnsi="Times New Roman" w:cs="Times New Roman"/>
          <w:color w:val="000000"/>
          <w:sz w:val="28"/>
          <w:szCs w:val="28"/>
        </w:rPr>
        <w:t>.</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Assicurare l'igiene della pelle.</w:t>
      </w:r>
    </w:p>
    <w:p w:rsid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Assicurare l'igiene e il confort delle persone incontinenti.</w:t>
      </w:r>
    </w:p>
    <w:p w:rsidR="0048165E" w:rsidRPr="00A4406B"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Mantenere l'integrità delle mucose genitale e perineale.</w:t>
      </w:r>
    </w:p>
    <w:p w:rsidR="0048165E" w:rsidRPr="00A4406B" w:rsidRDefault="0048165E" w:rsidP="0048165E">
      <w:pPr>
        <w:spacing w:after="0" w:line="360" w:lineRule="auto"/>
        <w:jc w:val="both"/>
        <w:rPr>
          <w:rFonts w:ascii="Times New Roman" w:hAnsi="Times New Roman" w:cs="Times New Roman"/>
          <w:b/>
          <w:color w:val="000000"/>
          <w:sz w:val="28"/>
          <w:szCs w:val="28"/>
        </w:rPr>
      </w:pPr>
      <w:r w:rsidRPr="00A4406B">
        <w:rPr>
          <w:rFonts w:ascii="Times New Roman" w:hAnsi="Times New Roman" w:cs="Times New Roman"/>
          <w:b/>
          <w:color w:val="000000"/>
          <w:sz w:val="28"/>
          <w:szCs w:val="28"/>
        </w:rPr>
        <w:t>Pulizia delle orecchie</w:t>
      </w:r>
    </w:p>
    <w:p w:rsidR="00A4406B" w:rsidRDefault="00A4406B" w:rsidP="0048165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Obiettivi:</w:t>
      </w:r>
    </w:p>
    <w:p w:rsidR="0048165E" w:rsidRPr="00A4406B" w:rsidRDefault="0048165E" w:rsidP="00A4406B">
      <w:pPr>
        <w:pStyle w:val="Paragrafoelenco"/>
        <w:numPr>
          <w:ilvl w:val="0"/>
          <w:numId w:val="1"/>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Mantenere pulite le orecchie al fine di salvaguardare l'udito. E' necessario valutare le condizioni</w:t>
      </w:r>
      <w:r w:rsidR="00A4406B" w:rsidRPr="00A4406B">
        <w:rPr>
          <w:rFonts w:ascii="Times New Roman" w:hAnsi="Times New Roman" w:cs="Times New Roman"/>
          <w:color w:val="000000"/>
          <w:sz w:val="28"/>
          <w:szCs w:val="28"/>
        </w:rPr>
        <w:t xml:space="preserve"> </w:t>
      </w:r>
      <w:r w:rsidRPr="00A4406B">
        <w:rPr>
          <w:rFonts w:ascii="Times New Roman" w:hAnsi="Times New Roman" w:cs="Times New Roman"/>
          <w:color w:val="000000"/>
          <w:sz w:val="28"/>
          <w:szCs w:val="28"/>
        </w:rPr>
        <w:t>dell'orecchio esaminando la parte anteriore e quella posteriore per evidenziare eventuale presenza</w:t>
      </w:r>
      <w:r w:rsidR="00A4406B" w:rsidRPr="00A4406B">
        <w:rPr>
          <w:rFonts w:ascii="Times New Roman" w:hAnsi="Times New Roman" w:cs="Times New Roman"/>
          <w:color w:val="000000"/>
          <w:sz w:val="28"/>
          <w:szCs w:val="28"/>
        </w:rPr>
        <w:t xml:space="preserve"> </w:t>
      </w:r>
      <w:r w:rsidRPr="00A4406B">
        <w:rPr>
          <w:rFonts w:ascii="Times New Roman" w:hAnsi="Times New Roman" w:cs="Times New Roman"/>
          <w:color w:val="000000"/>
          <w:sz w:val="28"/>
          <w:szCs w:val="28"/>
        </w:rPr>
        <w:t>di:</w:t>
      </w:r>
    </w:p>
    <w:p w:rsidR="002E7FA6" w:rsidRDefault="0048165E" w:rsidP="002E7FA6">
      <w:pPr>
        <w:pStyle w:val="Paragrafoelenco"/>
        <w:numPr>
          <w:ilvl w:val="0"/>
          <w:numId w:val="2"/>
        </w:numPr>
        <w:spacing w:after="0" w:line="360" w:lineRule="auto"/>
        <w:jc w:val="both"/>
        <w:rPr>
          <w:rFonts w:ascii="Times New Roman" w:hAnsi="Times New Roman" w:cs="Times New Roman"/>
          <w:color w:val="000000"/>
          <w:sz w:val="28"/>
          <w:szCs w:val="28"/>
        </w:rPr>
      </w:pPr>
      <w:r w:rsidRPr="00A4406B">
        <w:rPr>
          <w:rFonts w:ascii="Times New Roman" w:hAnsi="Times New Roman" w:cs="Times New Roman"/>
          <w:color w:val="000000"/>
          <w:sz w:val="28"/>
          <w:szCs w:val="28"/>
        </w:rPr>
        <w:t>Croste.</w:t>
      </w:r>
    </w:p>
    <w:p w:rsidR="002E7FA6" w:rsidRDefault="0048165E" w:rsidP="002E7FA6">
      <w:pPr>
        <w:pStyle w:val="Paragrafoelenco"/>
        <w:numPr>
          <w:ilvl w:val="0"/>
          <w:numId w:val="2"/>
        </w:numPr>
        <w:spacing w:after="0" w:line="360" w:lineRule="auto"/>
        <w:jc w:val="both"/>
        <w:rPr>
          <w:rFonts w:ascii="Times New Roman" w:hAnsi="Times New Roman" w:cs="Times New Roman"/>
          <w:color w:val="000000"/>
          <w:sz w:val="28"/>
          <w:szCs w:val="28"/>
        </w:rPr>
      </w:pPr>
      <w:r w:rsidRPr="002E7FA6">
        <w:rPr>
          <w:rFonts w:ascii="Times New Roman" w:hAnsi="Times New Roman" w:cs="Times New Roman"/>
          <w:color w:val="000000"/>
          <w:sz w:val="28"/>
          <w:szCs w:val="28"/>
        </w:rPr>
        <w:t>Secrezioni.</w:t>
      </w:r>
    </w:p>
    <w:p w:rsidR="002E7FA6" w:rsidRDefault="0048165E" w:rsidP="002E7FA6">
      <w:pPr>
        <w:pStyle w:val="Paragrafoelenco"/>
        <w:numPr>
          <w:ilvl w:val="0"/>
          <w:numId w:val="2"/>
        </w:numPr>
        <w:spacing w:after="0" w:line="360" w:lineRule="auto"/>
        <w:jc w:val="both"/>
        <w:rPr>
          <w:rFonts w:ascii="Times New Roman" w:hAnsi="Times New Roman" w:cs="Times New Roman"/>
          <w:color w:val="000000"/>
          <w:sz w:val="28"/>
          <w:szCs w:val="28"/>
        </w:rPr>
      </w:pPr>
      <w:r w:rsidRPr="002E7FA6">
        <w:rPr>
          <w:rFonts w:ascii="Times New Roman" w:hAnsi="Times New Roman" w:cs="Times New Roman"/>
          <w:color w:val="000000"/>
          <w:sz w:val="28"/>
          <w:szCs w:val="28"/>
        </w:rPr>
        <w:t>Cerume.</w:t>
      </w:r>
    </w:p>
    <w:p w:rsidR="002E7FA6" w:rsidRDefault="002E7FA6" w:rsidP="002E7FA6">
      <w:pPr>
        <w:pStyle w:val="Paragrafoelenco"/>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Arrossamento. </w:t>
      </w:r>
    </w:p>
    <w:p w:rsidR="002E7FA6"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2E7FA6">
        <w:rPr>
          <w:rFonts w:ascii="Times New Roman" w:hAnsi="Times New Roman" w:cs="Times New Roman"/>
          <w:color w:val="000000"/>
          <w:sz w:val="28"/>
          <w:szCs w:val="28"/>
        </w:rPr>
        <w:t>Prevenire la comparsa di lesioni da irritazione.</w:t>
      </w:r>
    </w:p>
    <w:p w:rsidR="002E7FA6" w:rsidRDefault="0048165E" w:rsidP="0048165E">
      <w:pPr>
        <w:pStyle w:val="Paragrafoelenco"/>
        <w:numPr>
          <w:ilvl w:val="0"/>
          <w:numId w:val="1"/>
        </w:numPr>
        <w:spacing w:after="0" w:line="360" w:lineRule="auto"/>
        <w:jc w:val="both"/>
        <w:rPr>
          <w:rFonts w:ascii="Times New Roman" w:hAnsi="Times New Roman" w:cs="Times New Roman"/>
          <w:color w:val="000000"/>
          <w:sz w:val="28"/>
          <w:szCs w:val="28"/>
        </w:rPr>
      </w:pPr>
      <w:r w:rsidRPr="002E7FA6">
        <w:rPr>
          <w:rFonts w:ascii="Times New Roman" w:hAnsi="Times New Roman" w:cs="Times New Roman"/>
          <w:color w:val="000000"/>
          <w:sz w:val="28"/>
          <w:szCs w:val="28"/>
        </w:rPr>
        <w:t>Contribuire a prevenire l'insorgenza di infezioni.</w:t>
      </w:r>
    </w:p>
    <w:p w:rsidR="0048165E" w:rsidRDefault="0048165E" w:rsidP="0048165E">
      <w:pPr>
        <w:spacing w:after="0" w:line="360" w:lineRule="auto"/>
        <w:jc w:val="both"/>
        <w:rPr>
          <w:rFonts w:ascii="Times New Roman" w:hAnsi="Times New Roman" w:cs="Times New Roman"/>
          <w:color w:val="000000"/>
          <w:sz w:val="28"/>
          <w:szCs w:val="28"/>
        </w:rPr>
      </w:pPr>
      <w:r w:rsidRPr="002E7FA6">
        <w:rPr>
          <w:rFonts w:ascii="Times New Roman" w:hAnsi="Times New Roman" w:cs="Times New Roman"/>
          <w:color w:val="000000"/>
          <w:sz w:val="28"/>
          <w:szCs w:val="28"/>
        </w:rPr>
        <w:t>(Non usare i bastoncini cotonati nella pulizia del padiglione auricolare, perché sospingono</w:t>
      </w:r>
      <w:r w:rsidR="002E7FA6">
        <w:rPr>
          <w:rFonts w:ascii="Times New Roman" w:hAnsi="Times New Roman" w:cs="Times New Roman"/>
          <w:color w:val="000000"/>
          <w:sz w:val="28"/>
          <w:szCs w:val="28"/>
        </w:rPr>
        <w:t xml:space="preserve"> </w:t>
      </w:r>
      <w:r w:rsidRPr="0048165E">
        <w:rPr>
          <w:rFonts w:ascii="Times New Roman" w:hAnsi="Times New Roman" w:cs="Times New Roman"/>
          <w:color w:val="000000"/>
          <w:sz w:val="28"/>
          <w:szCs w:val="28"/>
        </w:rPr>
        <w:t>all'interno del canale il cerume e possono provocare lesioni)</w:t>
      </w:r>
      <w:r w:rsidR="005F63E4">
        <w:rPr>
          <w:rFonts w:ascii="Times New Roman" w:hAnsi="Times New Roman" w:cs="Times New Roman"/>
          <w:color w:val="000000"/>
          <w:sz w:val="28"/>
          <w:szCs w:val="28"/>
        </w:rPr>
        <w:t>.</w:t>
      </w:r>
    </w:p>
    <w:p w:rsidR="005F63E4" w:rsidRDefault="005F63E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LA PULIZIA DEL VISO</w:t>
      </w: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La pulizia del viso è considerata nel campo estetico il trattamento di base e serve a rimuovere dalla superficie cutanea le impurità, le cellule morte (le lamelle cornee in via di desquamazione) ed i punti neri (comedoni).</w:t>
      </w: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Alcuni fattori potenziano l'effetto cosmetico:</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5F63E4">
        <w:rPr>
          <w:rFonts w:ascii="Times New Roman" w:hAnsi="Times New Roman" w:cs="Times New Roman"/>
          <w:color w:val="000000"/>
          <w:sz w:val="28"/>
          <w:szCs w:val="28"/>
        </w:rPr>
        <w:t>l'umidità</w:t>
      </w:r>
      <w:proofErr w:type="gramEnd"/>
      <w:r w:rsidRPr="005F63E4">
        <w:rPr>
          <w:rFonts w:ascii="Times New Roman" w:hAnsi="Times New Roman" w:cs="Times New Roman"/>
          <w:color w:val="000000"/>
          <w:sz w:val="28"/>
          <w:szCs w:val="28"/>
        </w:rPr>
        <w:t>, perché macera lo strato corneo (la parte esterna della cute) provocando la dilatazione dei pori.</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5F63E4">
        <w:rPr>
          <w:rFonts w:ascii="Times New Roman" w:hAnsi="Times New Roman" w:cs="Times New Roman"/>
          <w:color w:val="000000"/>
          <w:sz w:val="28"/>
          <w:szCs w:val="28"/>
        </w:rPr>
        <w:t>l'aumento</w:t>
      </w:r>
      <w:proofErr w:type="gramEnd"/>
      <w:r w:rsidRPr="005F63E4">
        <w:rPr>
          <w:rFonts w:ascii="Times New Roman" w:hAnsi="Times New Roman" w:cs="Times New Roman"/>
          <w:color w:val="000000"/>
          <w:sz w:val="28"/>
          <w:szCs w:val="28"/>
        </w:rPr>
        <w:t xml:space="preserve"> della temperatura cutanea, perché diminuisce la viscosità del sebo e quindi facilita la rimozione dei comedoni (punti neri).</w:t>
      </w:r>
    </w:p>
    <w:p w:rsidR="005F63E4" w:rsidRP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5F63E4">
        <w:rPr>
          <w:rFonts w:ascii="Times New Roman" w:hAnsi="Times New Roman" w:cs="Times New Roman"/>
          <w:color w:val="000000"/>
          <w:sz w:val="28"/>
          <w:szCs w:val="28"/>
        </w:rPr>
        <w:t>la</w:t>
      </w:r>
      <w:proofErr w:type="gramEnd"/>
      <w:r w:rsidRPr="005F63E4">
        <w:rPr>
          <w:rFonts w:ascii="Times New Roman" w:hAnsi="Times New Roman" w:cs="Times New Roman"/>
          <w:color w:val="000000"/>
          <w:sz w:val="28"/>
          <w:szCs w:val="28"/>
        </w:rPr>
        <w:t xml:space="preserve"> vasodilatazione, perché stimola l'ossigenazione dei tessuti.</w:t>
      </w: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Nel passato le donne ricorrevano all'uso di suffumigi e di impacchi caldi, oggi tali pratiche sono sostituite da moderni generatori di vapore arricchito di ossigeno nascente ed il trattamento viene effettuato da estetiste. Per la scelta della metodica, è necessario osservare accuratamente la tipologia cutanea per individuare cosmetici, apparecchiature, procedure e frequenza del trattamento.</w:t>
      </w: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La "Pulizia del viso" si configura come il trattamento classico di base per mantenere la corretta funzionalità cutanea e preparare la pelle a pratiche estetiche e/o mediche per prevenire o attenuare gli inestetismi più diffusi.</w:t>
      </w:r>
    </w:p>
    <w:p w:rsidR="005F63E4" w:rsidRPr="005F63E4" w:rsidRDefault="005F63E4" w:rsidP="005F63E4">
      <w:pPr>
        <w:spacing w:after="0" w:line="360" w:lineRule="auto"/>
        <w:jc w:val="both"/>
        <w:rPr>
          <w:rFonts w:ascii="Times New Roman" w:hAnsi="Times New Roman" w:cs="Times New Roman"/>
          <w:color w:val="000000"/>
          <w:sz w:val="28"/>
          <w:szCs w:val="28"/>
        </w:rPr>
      </w:pP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Pulizia del viso - Esempio di protocollo</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Detersione accurata della pelle utilizzando un detergente adatto alla tipologia cutanea;</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Tonificazione utilizzando una lozione tonica analcolic</w:t>
      </w:r>
      <w:r>
        <w:rPr>
          <w:rFonts w:ascii="Times New Roman" w:hAnsi="Times New Roman" w:cs="Times New Roman"/>
          <w:color w:val="000000"/>
          <w:sz w:val="28"/>
          <w:szCs w:val="28"/>
        </w:rPr>
        <w:t>a adatta alla tipologia cutanea;</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 xml:space="preserve">Applicazione di un peeling (contenente enzimi, AHA o BHA </w:t>
      </w:r>
      <w:proofErr w:type="gramStart"/>
      <w:r w:rsidRPr="005F63E4">
        <w:rPr>
          <w:rFonts w:ascii="Times New Roman" w:hAnsi="Times New Roman" w:cs="Times New Roman"/>
          <w:color w:val="000000"/>
          <w:sz w:val="28"/>
          <w:szCs w:val="28"/>
        </w:rPr>
        <w:t>etc...</w:t>
      </w:r>
      <w:proofErr w:type="gramEnd"/>
      <w:r w:rsidRPr="005F63E4">
        <w:rPr>
          <w:rFonts w:ascii="Times New Roman" w:hAnsi="Times New Roman" w:cs="Times New Roman"/>
          <w:color w:val="000000"/>
          <w:sz w:val="28"/>
          <w:szCs w:val="28"/>
        </w:rPr>
        <w:t xml:space="preserve">) o di un </w:t>
      </w:r>
      <w:proofErr w:type="spellStart"/>
      <w:r w:rsidRPr="005F63E4">
        <w:rPr>
          <w:rFonts w:ascii="Times New Roman" w:hAnsi="Times New Roman" w:cs="Times New Roman"/>
          <w:color w:val="000000"/>
          <w:sz w:val="28"/>
          <w:szCs w:val="28"/>
        </w:rPr>
        <w:t>gommage</w:t>
      </w:r>
      <w:proofErr w:type="spellEnd"/>
      <w:r w:rsidRPr="005F63E4">
        <w:rPr>
          <w:rFonts w:ascii="Times New Roman" w:hAnsi="Times New Roman" w:cs="Times New Roman"/>
          <w:color w:val="000000"/>
          <w:sz w:val="28"/>
          <w:szCs w:val="28"/>
        </w:rPr>
        <w:t xml:space="preserve"> per favorire il distacco delle lamelle cornee superficiali che mescolandosi al sebo e alle impurità formano un tappo che blocca l'ostio follicolare causando la formazione del comedone;</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Applicazione del vapore caldo ozonizzato per ottimizzare la preparazione della pelle e facilitare l'estrazione manuale delle impurità e dei comedoni;</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Eliminazione manuale accurata e delicata dei comedoni;</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Applicazione di un siero concentrato adatto al tipo di pelle ad effetto: calmante/</w:t>
      </w:r>
      <w:proofErr w:type="spellStart"/>
      <w:r w:rsidRPr="005F63E4">
        <w:rPr>
          <w:rFonts w:ascii="Times New Roman" w:hAnsi="Times New Roman" w:cs="Times New Roman"/>
          <w:color w:val="000000"/>
          <w:sz w:val="28"/>
          <w:szCs w:val="28"/>
        </w:rPr>
        <w:t>disarrossante</w:t>
      </w:r>
      <w:proofErr w:type="spellEnd"/>
      <w:r w:rsidRPr="005F63E4">
        <w:rPr>
          <w:rFonts w:ascii="Times New Roman" w:hAnsi="Times New Roman" w:cs="Times New Roman"/>
          <w:color w:val="000000"/>
          <w:sz w:val="28"/>
          <w:szCs w:val="28"/>
        </w:rPr>
        <w:t>, sebo-equilibrante, idratante/nutriente, tonificante/restitutivo;</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Applicazione di una dose di crema adatta al tipo di pelle per eseguire un accurato massaggio manuale, idratare, nutrire;</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Esecuzione del drenaggio linfatico del viso e del collo utilizzando una speciale apparecchiatura studiata per l'esecuzione di questa tecnica;</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 xml:space="preserve">Applicazione della maschera personalizzata adatta al tipo di pelle (maschere di argille ad effetto calmante ed assorbente, maschere/gel arricchite con </w:t>
      </w:r>
      <w:proofErr w:type="spellStart"/>
      <w:r w:rsidRPr="005F63E4">
        <w:rPr>
          <w:rFonts w:ascii="Times New Roman" w:hAnsi="Times New Roman" w:cs="Times New Roman"/>
          <w:color w:val="000000"/>
          <w:sz w:val="28"/>
          <w:szCs w:val="28"/>
        </w:rPr>
        <w:t>fitoestratti</w:t>
      </w:r>
      <w:proofErr w:type="spellEnd"/>
      <w:r w:rsidRPr="005F63E4">
        <w:rPr>
          <w:rFonts w:ascii="Times New Roman" w:hAnsi="Times New Roman" w:cs="Times New Roman"/>
          <w:color w:val="000000"/>
          <w:sz w:val="28"/>
          <w:szCs w:val="28"/>
        </w:rPr>
        <w:t xml:space="preserve"> e complessi vegetali, maschere/crema con effetto idratante ed emolliente etc.);</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Eliminazione dei residui di maschera e tonificazione;</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Conclusione del trattamento con l'applicazione di un cosmetico idratante/protettivo secondo la tipologia cutanea.</w:t>
      </w:r>
    </w:p>
    <w:p w:rsidR="005F63E4" w:rsidRPr="005F63E4" w:rsidRDefault="005F63E4" w:rsidP="005F63E4">
      <w:pPr>
        <w:pStyle w:val="Paragrafoelenco"/>
        <w:spacing w:after="0" w:line="360" w:lineRule="auto"/>
        <w:ind w:left="1080"/>
        <w:jc w:val="both"/>
        <w:rPr>
          <w:rFonts w:ascii="Times New Roman" w:hAnsi="Times New Roman" w:cs="Times New Roman"/>
          <w:color w:val="000000"/>
          <w:sz w:val="28"/>
          <w:szCs w:val="28"/>
        </w:rPr>
      </w:pPr>
    </w:p>
    <w:p w:rsidR="005F63E4" w:rsidRP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Ecco alcuni accorgimenti per aiutare a mantenere a lungo l'effetto di tali trattamenti:</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 xml:space="preserve">Utilizzare due volte al giorno un detergente ed un tonico adatti al tipo di pelle per effettuare una accurata pulizia, eliminare i residui del maquillage e rimuovere le sostanze che si depositano sulla superficie cutanea </w:t>
      </w:r>
      <w:proofErr w:type="gramStart"/>
      <w:r w:rsidRPr="005F63E4">
        <w:rPr>
          <w:rFonts w:ascii="Times New Roman" w:hAnsi="Times New Roman" w:cs="Times New Roman"/>
          <w:color w:val="000000"/>
          <w:sz w:val="28"/>
          <w:szCs w:val="28"/>
        </w:rPr>
        <w:t>( polvere</w:t>
      </w:r>
      <w:proofErr w:type="gramEnd"/>
      <w:r w:rsidRPr="005F63E4">
        <w:rPr>
          <w:rFonts w:ascii="Times New Roman" w:hAnsi="Times New Roman" w:cs="Times New Roman"/>
          <w:color w:val="000000"/>
          <w:sz w:val="28"/>
          <w:szCs w:val="28"/>
        </w:rPr>
        <w:t xml:space="preserve"> - prodotti dell'ambiente - sebo, ecc.). Una corretta e quotidiana igiene cutanea è alla base della salute e della bellezza dell'epidermide.</w:t>
      </w:r>
    </w:p>
    <w:p w:rsidR="005F63E4"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 xml:space="preserve">Utilizzare ogni giorno un prodotto idratante: qualsiasi tipo di pelle necessita di una corretta e costante idratazione. Completare con l'applicazione di un prodotto specifico per il tipo di pelle, per esempio: sebo - normalizzante nel caso di pelle impura e seborroica, nutriente/emolliente nel caso di pelle particolarmente arida e povera dei lipidi naturali, un prodotto </w:t>
      </w:r>
      <w:proofErr w:type="spellStart"/>
      <w:r w:rsidRPr="005F63E4">
        <w:rPr>
          <w:rFonts w:ascii="Times New Roman" w:hAnsi="Times New Roman" w:cs="Times New Roman"/>
          <w:color w:val="000000"/>
          <w:sz w:val="28"/>
          <w:szCs w:val="28"/>
        </w:rPr>
        <w:t>decongenstionante</w:t>
      </w:r>
      <w:proofErr w:type="spellEnd"/>
      <w:r w:rsidRPr="005F63E4">
        <w:rPr>
          <w:rFonts w:ascii="Times New Roman" w:hAnsi="Times New Roman" w:cs="Times New Roman"/>
          <w:color w:val="000000"/>
          <w:sz w:val="28"/>
          <w:szCs w:val="28"/>
        </w:rPr>
        <w:t xml:space="preserve"> - </w:t>
      </w:r>
      <w:proofErr w:type="spellStart"/>
      <w:r w:rsidRPr="005F63E4">
        <w:rPr>
          <w:rFonts w:ascii="Times New Roman" w:hAnsi="Times New Roman" w:cs="Times New Roman"/>
          <w:color w:val="000000"/>
          <w:sz w:val="28"/>
          <w:szCs w:val="28"/>
        </w:rPr>
        <w:t>disarrossante</w:t>
      </w:r>
      <w:proofErr w:type="spellEnd"/>
      <w:r w:rsidRPr="005F63E4">
        <w:rPr>
          <w:rFonts w:ascii="Times New Roman" w:hAnsi="Times New Roman" w:cs="Times New Roman"/>
          <w:color w:val="000000"/>
          <w:sz w:val="28"/>
          <w:szCs w:val="28"/>
        </w:rPr>
        <w:t>, nel caso di pelle sensibile e con tendenza all'arrossamento e alla couperose.</w:t>
      </w:r>
    </w:p>
    <w:p w:rsidR="00027326"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Utilizzare ogni mattina (365 giorni l'anno) un prodotto contenente fattori di protezione UVA/UVB se si vive in ambienti soleggiati o se si svolgono attività all'aria aperta.</w:t>
      </w:r>
    </w:p>
    <w:p w:rsidR="005F63E4" w:rsidRPr="00027326" w:rsidRDefault="005F63E4" w:rsidP="005F63E4">
      <w:pPr>
        <w:pStyle w:val="Paragrafoelenco"/>
        <w:numPr>
          <w:ilvl w:val="0"/>
          <w:numId w:val="2"/>
        </w:num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Utilizzare due volte alla settimana una maschera adatta al tipo di pelle.</w:t>
      </w:r>
    </w:p>
    <w:p w:rsidR="005F63E4" w:rsidRPr="005F63E4" w:rsidRDefault="005F63E4" w:rsidP="005F63E4">
      <w:pPr>
        <w:spacing w:after="0" w:line="360" w:lineRule="auto"/>
        <w:jc w:val="both"/>
        <w:rPr>
          <w:rFonts w:ascii="Times New Roman" w:hAnsi="Times New Roman" w:cs="Times New Roman"/>
          <w:color w:val="000000"/>
          <w:sz w:val="28"/>
          <w:szCs w:val="28"/>
        </w:rPr>
      </w:pPr>
    </w:p>
    <w:p w:rsidR="005F63E4" w:rsidRDefault="005F63E4" w:rsidP="005F63E4">
      <w:pPr>
        <w:spacing w:after="0" w:line="360" w:lineRule="auto"/>
        <w:jc w:val="both"/>
        <w:rPr>
          <w:rFonts w:ascii="Times New Roman" w:hAnsi="Times New Roman" w:cs="Times New Roman"/>
          <w:color w:val="000000"/>
          <w:sz w:val="28"/>
          <w:szCs w:val="28"/>
        </w:rPr>
      </w:pPr>
      <w:r w:rsidRPr="005F63E4">
        <w:rPr>
          <w:rFonts w:ascii="Times New Roman" w:hAnsi="Times New Roman" w:cs="Times New Roman"/>
          <w:color w:val="000000"/>
          <w:sz w:val="28"/>
          <w:szCs w:val="28"/>
        </w:rPr>
        <w:t>Seguendo questi consigli si può mantenere una pelle più pura ed equilibrata e prevenire ed attenuare gli inestetismi più diffusi.</w:t>
      </w:r>
    </w:p>
    <w:p w:rsidR="00027326" w:rsidRDefault="0002732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NORME IGIENICO SANITARIE PER ATTIVI</w:t>
      </w:r>
      <w:r>
        <w:rPr>
          <w:rFonts w:ascii="Times New Roman" w:hAnsi="Times New Roman" w:cs="Times New Roman"/>
          <w:color w:val="000000"/>
          <w:sz w:val="28"/>
          <w:szCs w:val="28"/>
        </w:rPr>
        <w:t>TÀ DI ACCONCIATORE ED ESTETISTA</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L'accertamento dei requisiti igienico - sanitari dei locali, delle suppellettili, delle attrezzature e delle dotazioni tecniche destinate allo svolgimento delle attività di cui al presente regolamento, nonché della corrispondenza delle apparecchiature in uso nell'attività di estetista a quelle di cui all'elenco allegato alla L. n. 1/90, spetta al Servizio del Dipartimento di Prevenzione dell'Azienda ULSS territorialmente competente, che rilascia apposito certificato di conformità igienico - sanitaria.</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I procedimenti tecnici usati in dette attività devono essere conformi alle norme di legge e comunque non nocivi. L'accertamento della conformità alle norme è di competenza degli organi sanitari e di vigilanza.</w:t>
      </w:r>
    </w:p>
    <w:p w:rsidR="00027326" w:rsidRPr="00027326" w:rsidRDefault="00027326" w:rsidP="00027326">
      <w:pPr>
        <w:spacing w:after="0" w:line="360" w:lineRule="auto"/>
        <w:jc w:val="both"/>
        <w:rPr>
          <w:rFonts w:ascii="Times New Roman" w:hAnsi="Times New Roman" w:cs="Times New Roman"/>
          <w:b/>
          <w:color w:val="000000"/>
          <w:sz w:val="28"/>
          <w:szCs w:val="28"/>
        </w:rPr>
      </w:pPr>
      <w:r w:rsidRPr="00027326">
        <w:rPr>
          <w:rFonts w:ascii="Times New Roman" w:hAnsi="Times New Roman" w:cs="Times New Roman"/>
          <w:b/>
          <w:color w:val="000000"/>
          <w:sz w:val="28"/>
          <w:szCs w:val="28"/>
        </w:rPr>
        <w:t>Requisiti igienico - sanitari delle attrezzature e delle dotazioni tecniche</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Gli esercizi devono essere dotati di contenitori chiudibili, lavabili e disinfettabili per la biancheria usata e di un armadio, dotato di sportelli, per quella pulita.</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L'utilizzo delle attrezzature e delle dotazioni tecniche deve soddisfare i seguenti requisiti:</w:t>
      </w:r>
    </w:p>
    <w:p w:rsidR="00027326" w:rsidRDefault="00027326" w:rsidP="00027326">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gli</w:t>
      </w:r>
      <w:proofErr w:type="gramEnd"/>
      <w:r w:rsidRPr="00027326">
        <w:rPr>
          <w:rFonts w:ascii="Times New Roman" w:hAnsi="Times New Roman" w:cs="Times New Roman"/>
          <w:color w:val="000000"/>
          <w:sz w:val="28"/>
          <w:szCs w:val="28"/>
        </w:rPr>
        <w:t xml:space="preserve"> strumenti acuminati o taglienti, se non monouso, devono essere sostituiti dopo ogni prestazione e, prima della successiva utilizzazione, devono essere lavati, spazzolati, disinfettati e sterilizzati;</w:t>
      </w:r>
    </w:p>
    <w:p w:rsidR="00027326" w:rsidRDefault="00027326" w:rsidP="00027326">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ogni</w:t>
      </w:r>
      <w:proofErr w:type="gramEnd"/>
      <w:r w:rsidRPr="00027326">
        <w:rPr>
          <w:rFonts w:ascii="Times New Roman" w:hAnsi="Times New Roman" w:cs="Times New Roman"/>
          <w:color w:val="000000"/>
          <w:sz w:val="28"/>
          <w:szCs w:val="28"/>
        </w:rPr>
        <w:t xml:space="preserve"> parte di tutte le apparecchiature ed attrezzature che hanno diretto contatto con l'utente devono essere rimuovibili in modo da essere sostituite dopo ogni prestazione e preliminarmente alla successiva, qualora non siano monouso, sottoposte a trattamenti di pulizia, disinfezione o sterilizzazione, in rapporto al tipo di materiale in cui sono realizzate;</w:t>
      </w:r>
    </w:p>
    <w:p w:rsidR="00027326" w:rsidRDefault="00027326" w:rsidP="00027326">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gli</w:t>
      </w:r>
      <w:proofErr w:type="gramEnd"/>
      <w:r w:rsidRPr="00027326">
        <w:rPr>
          <w:rFonts w:ascii="Times New Roman" w:hAnsi="Times New Roman" w:cs="Times New Roman"/>
          <w:color w:val="000000"/>
          <w:sz w:val="28"/>
          <w:szCs w:val="28"/>
        </w:rPr>
        <w:t xml:space="preserve"> strumenti che non sono monouso e non sono sterilizzabili o non possono essere sottoposti alla relativa procedura, dopo ogni prestazione e preliminarmente alla successiva, devono essere sostituiti nonché lavati, spazzolati e disinfettati;</w:t>
      </w:r>
    </w:p>
    <w:p w:rsidR="00027326" w:rsidRDefault="00027326" w:rsidP="00027326">
      <w:pPr>
        <w:pStyle w:val="Paragrafoelenco"/>
        <w:numPr>
          <w:ilvl w:val="0"/>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la</w:t>
      </w:r>
      <w:proofErr w:type="gramEnd"/>
      <w:r w:rsidRPr="00027326">
        <w:rPr>
          <w:rFonts w:ascii="Times New Roman" w:hAnsi="Times New Roman" w:cs="Times New Roman"/>
          <w:color w:val="000000"/>
          <w:sz w:val="28"/>
          <w:szCs w:val="28"/>
        </w:rPr>
        <w:t xml:space="preserve"> sterilizzazione si ottiene con l'applicazione di calore mediante l'impiego dei seguenti apparecchi, da utilizzare secondo le indicazioni del costruttore:</w:t>
      </w:r>
    </w:p>
    <w:p w:rsidR="00027326" w:rsidRDefault="00027326" w:rsidP="00027326">
      <w:pPr>
        <w:pStyle w:val="Paragrafoelenco"/>
        <w:numPr>
          <w:ilvl w:val="1"/>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autoclave</w:t>
      </w:r>
      <w:proofErr w:type="gramEnd"/>
      <w:r w:rsidRPr="00027326">
        <w:rPr>
          <w:rFonts w:ascii="Times New Roman" w:hAnsi="Times New Roman" w:cs="Times New Roman"/>
          <w:color w:val="000000"/>
          <w:sz w:val="28"/>
          <w:szCs w:val="28"/>
        </w:rPr>
        <w:t xml:space="preserve"> produttiva di calore umido sotto forma di vapore d'acqua in pressione mediante lo schema operativo tipo di vapore d'acqua a 126 gradi centigradi per 10 minuti;</w:t>
      </w:r>
    </w:p>
    <w:p w:rsidR="00027326" w:rsidRPr="00027326" w:rsidRDefault="00027326" w:rsidP="00027326">
      <w:pPr>
        <w:pStyle w:val="Paragrafoelenco"/>
        <w:numPr>
          <w:ilvl w:val="1"/>
          <w:numId w:val="2"/>
        </w:num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stufa</w:t>
      </w:r>
      <w:proofErr w:type="gramEnd"/>
      <w:r w:rsidRPr="00027326">
        <w:rPr>
          <w:rFonts w:ascii="Times New Roman" w:hAnsi="Times New Roman" w:cs="Times New Roman"/>
          <w:color w:val="000000"/>
          <w:sz w:val="28"/>
          <w:szCs w:val="28"/>
        </w:rPr>
        <w:t xml:space="preserve"> a secco produttiva di calore secco mediante schema operativo di temperatura a 180 gradi centigradi per un'ora o a 160 gradi centigradi per due ore.</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Gli apparecchi per la sterilizzazione devono essere sottoposti a periodici controlli o verifiche al fine di accertarne il buon funzionamento in conformità a quanto previsto dai relativi manuali d'uso;</w:t>
      </w:r>
    </w:p>
    <w:p w:rsidR="00027326" w:rsidRPr="00027326" w:rsidRDefault="00027326" w:rsidP="00027326">
      <w:p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gli</w:t>
      </w:r>
      <w:proofErr w:type="gramEnd"/>
      <w:r w:rsidRPr="00027326">
        <w:rPr>
          <w:rFonts w:ascii="Times New Roman" w:hAnsi="Times New Roman" w:cs="Times New Roman"/>
          <w:color w:val="000000"/>
          <w:sz w:val="28"/>
          <w:szCs w:val="28"/>
        </w:rPr>
        <w:t xml:space="preserve"> strumenti che non possono essere sottoposti a sterilizzazione sono sottoposti a disinfezione ad alto livello. La disinfezione ad alto livello può essere ottenuta mediante calore o per via chimica, mediante immersione degli strumenti in soluzioni acquose disinfettanti già confezionate, o da approntare sul momento, per il periodo di tempo indicato dal produttore del disinfettante. Compiuto il periodo di tempo, l'operatore dovrà estrarre gli strumenti dal disinfettante mediante pinze sterili o disinfettate ad alto livello, lavarli in acqua sterile e asciugarli mediante teli sterili;</w:t>
      </w:r>
    </w:p>
    <w:p w:rsidR="00027326" w:rsidRPr="00027326" w:rsidRDefault="00027326" w:rsidP="00027326">
      <w:p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prima</w:t>
      </w:r>
      <w:proofErr w:type="gramEnd"/>
      <w:r w:rsidRPr="00027326">
        <w:rPr>
          <w:rFonts w:ascii="Times New Roman" w:hAnsi="Times New Roman" w:cs="Times New Roman"/>
          <w:color w:val="000000"/>
          <w:sz w:val="28"/>
          <w:szCs w:val="28"/>
        </w:rPr>
        <w:t xml:space="preserve"> della sterilizzazione o della disinfezione ad alto livello, l'operatore deve: immergere gli strumenti in soluzioni detergenti e disinfettanti per almeno 30 minuti; successivamente, lavare e spazzolare gli strumenti in acqua corrente; dopo ulteriore sciacquatura in acqua corrente, asciugare gli strumenti con salviette monouso;</w:t>
      </w:r>
    </w:p>
    <w:p w:rsidR="00027326" w:rsidRPr="00027326" w:rsidRDefault="00027326" w:rsidP="00027326">
      <w:pPr>
        <w:spacing w:after="0" w:line="360" w:lineRule="auto"/>
        <w:jc w:val="both"/>
        <w:rPr>
          <w:rFonts w:ascii="Times New Roman" w:hAnsi="Times New Roman" w:cs="Times New Roman"/>
          <w:color w:val="000000"/>
          <w:sz w:val="28"/>
          <w:szCs w:val="28"/>
        </w:rPr>
      </w:pPr>
      <w:proofErr w:type="gramStart"/>
      <w:r w:rsidRPr="00027326">
        <w:rPr>
          <w:rFonts w:ascii="Times New Roman" w:hAnsi="Times New Roman" w:cs="Times New Roman"/>
          <w:color w:val="000000"/>
          <w:sz w:val="28"/>
          <w:szCs w:val="28"/>
        </w:rPr>
        <w:t>in</w:t>
      </w:r>
      <w:proofErr w:type="gramEnd"/>
      <w:r w:rsidRPr="00027326">
        <w:rPr>
          <w:rFonts w:ascii="Times New Roman" w:hAnsi="Times New Roman" w:cs="Times New Roman"/>
          <w:color w:val="000000"/>
          <w:sz w:val="28"/>
          <w:szCs w:val="28"/>
        </w:rPr>
        <w:t xml:space="preserve"> attesa di utilizzazione, gli strumenti sterilizzati o disinfettati ad alto livello devono essere riposti in appositi contenitori sterilizzati o disinfettati ad alto livello. A tal fine possono essere utilizzati apparecchi es</w:t>
      </w:r>
      <w:r w:rsidR="0039220F">
        <w:rPr>
          <w:rFonts w:ascii="Times New Roman" w:hAnsi="Times New Roman" w:cs="Times New Roman"/>
          <w:color w:val="000000"/>
          <w:sz w:val="28"/>
          <w:szCs w:val="28"/>
        </w:rPr>
        <w:t>positori con lampade germicide.</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In caso di ferite accidentali dei clienti devono essere utilizzati esclusivamente creme o gel e</w:t>
      </w:r>
      <w:r w:rsidR="0039220F">
        <w:rPr>
          <w:rFonts w:ascii="Times New Roman" w:hAnsi="Times New Roman" w:cs="Times New Roman"/>
          <w:color w:val="000000"/>
          <w:sz w:val="28"/>
          <w:szCs w:val="28"/>
        </w:rPr>
        <w:t>mostatici confezionati in tubo.</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Qualora in occasione di manifestazioni pubbliche di carattere temporaneo sia esercitata l'attività di acconciatore e/o di estetista, la sterilizzazione può avvenire in luoghi diversi da quello in cui si svolge la manifestazione pubblica, a condizione che il trasporto avvenga con l'utilizzo di idonei contenit</w:t>
      </w:r>
      <w:r w:rsidR="0039220F">
        <w:rPr>
          <w:rFonts w:ascii="Times New Roman" w:hAnsi="Times New Roman" w:cs="Times New Roman"/>
          <w:color w:val="000000"/>
          <w:sz w:val="28"/>
          <w:szCs w:val="28"/>
        </w:rPr>
        <w:t>ori dedicati alle attrezzature.</w:t>
      </w:r>
    </w:p>
    <w:p w:rsidR="00027326" w:rsidRPr="0039220F" w:rsidRDefault="00027326" w:rsidP="00027326">
      <w:pPr>
        <w:spacing w:after="0" w:line="360" w:lineRule="auto"/>
        <w:jc w:val="both"/>
        <w:rPr>
          <w:rFonts w:ascii="Times New Roman" w:hAnsi="Times New Roman" w:cs="Times New Roman"/>
          <w:b/>
          <w:color w:val="000000"/>
          <w:sz w:val="28"/>
          <w:szCs w:val="28"/>
        </w:rPr>
      </w:pPr>
      <w:r w:rsidRPr="0039220F">
        <w:rPr>
          <w:rFonts w:ascii="Times New Roman" w:hAnsi="Times New Roman" w:cs="Times New Roman"/>
          <w:b/>
          <w:color w:val="000000"/>
          <w:sz w:val="28"/>
          <w:szCs w:val="28"/>
        </w:rPr>
        <w:t>Norme igieniche per l'esercizio delle attività</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I locali, le attrezzature, le apparecchiature e gli strumenti utilizzati devono essere tenuti in condizioni ottimali di pulizia, igiene e manutenzione. Durante le pulizie è bene utilizzare guanti in gomma per la protezione delle mani. I servizi igienici devono essere puliti almeno una volta al giorno ed ogni volta se ne presenti la necessità. Il materiale utilizzato per la pulizia dei servizi igienici deve essere lavato e trattato con derivati del cloro e non deve essere impiegato per pulire altri locali.</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Sono tenuti in perfette condizioni di pulizia e puliti dopo ogni utilizzazione con soluzioni detergenti e disinfettanti: le vasche, le apparecchiature per l'abbronzatura, gli impianti di sauna, il bagno turco e il bagno di vapore.</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Sono tenuti in perfette condizioni di pulizia e puliti con soluzioni detergenti e disinfettanti nonché protetti con lenzuoli monouso: i carrelli, le poltrone e i lettini per massaggi e per altre prestazioni in ambito estetico.</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Ogni capo di biancheria utilizzato è sostituito dopo ciascuna prestazione. La biancheria usata è lavata con temperatura a 90 gradi centigradi o, comunque, con temperature non inferiori a 60 gradi centigradi, preferibilmente usando un disinfettante, compresa la candeggina, prima dell'ultimo risciacquo.</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A tutti gli operatori è fatto obbligo di utilizzare adeguati indumenti da lavoro dedicati all'uso esclusivo nell'attività, in tessuto adatto a garantire la pulizia ed il decoro.</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Gli operatori assicurano l'igiene delle mani tramite unghie corte e pulite; assenza, durante i trattamenti, di anelli e preferibilmente anche di bracciali e orologi; cura e protezione di eventuali abrasioni, ferite o infezioni; lavaggio accurato, con sapone preferibilmente liquido, all'inizio e al termine dell'attività lavorativa, dopo l'uso dei servizi igienici, dopo aver fumato, nonché prima e dopo l'esecuzione di trattamenti che comportino un esteso e ripetuto contatto con la pelle del cliente.</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Per le estetiste è preferibile proteggere le mani con guanti monouso in materiale non allergizzante quando eseguono trattamenti prolungati con esteso e ripetuto contatto con la pelle del cliente, nonché quando utilizzano prodotti aggressivi o allergizzanti.</w:t>
      </w:r>
    </w:p>
    <w:p w:rsidR="00027326" w:rsidRPr="00027326"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 xml:space="preserve">Nell'esercizio dell'attività devono essere esclusivamente impiegati prodotti cosmetici regolarmente autorizzati, con particolare riferimento a quelli contenenti acido </w:t>
      </w:r>
      <w:proofErr w:type="spellStart"/>
      <w:r w:rsidRPr="00027326">
        <w:rPr>
          <w:rFonts w:ascii="Times New Roman" w:hAnsi="Times New Roman" w:cs="Times New Roman"/>
          <w:color w:val="000000"/>
          <w:sz w:val="28"/>
          <w:szCs w:val="28"/>
        </w:rPr>
        <w:t>tioglicolico</w:t>
      </w:r>
      <w:proofErr w:type="spellEnd"/>
      <w:r w:rsidRPr="00027326">
        <w:rPr>
          <w:rFonts w:ascii="Times New Roman" w:hAnsi="Times New Roman" w:cs="Times New Roman"/>
          <w:color w:val="000000"/>
          <w:sz w:val="28"/>
          <w:szCs w:val="28"/>
        </w:rPr>
        <w:t>. È vietato impiegare qualsiasi preparazione cosmetica estemporanea, al di fuori delle sostan</w:t>
      </w:r>
      <w:r w:rsidR="0039220F">
        <w:rPr>
          <w:rFonts w:ascii="Times New Roman" w:hAnsi="Times New Roman" w:cs="Times New Roman"/>
          <w:color w:val="000000"/>
          <w:sz w:val="28"/>
          <w:szCs w:val="28"/>
        </w:rPr>
        <w:t>ze previste dalla normativa corrente</w:t>
      </w:r>
      <w:r w:rsidRPr="00027326">
        <w:rPr>
          <w:rFonts w:ascii="Times New Roman" w:hAnsi="Times New Roman" w:cs="Times New Roman"/>
          <w:color w:val="000000"/>
          <w:sz w:val="28"/>
          <w:szCs w:val="28"/>
        </w:rPr>
        <w:t xml:space="preserve"> e con l'osservanza delle modalità riportate dalla stessa legge.</w:t>
      </w:r>
    </w:p>
    <w:p w:rsidR="00EE0D34" w:rsidRDefault="00027326" w:rsidP="00027326">
      <w:pPr>
        <w:spacing w:after="0" w:line="360" w:lineRule="auto"/>
        <w:jc w:val="both"/>
        <w:rPr>
          <w:rFonts w:ascii="Times New Roman" w:hAnsi="Times New Roman" w:cs="Times New Roman"/>
          <w:color w:val="000000"/>
          <w:sz w:val="28"/>
          <w:szCs w:val="28"/>
        </w:rPr>
      </w:pPr>
      <w:r w:rsidRPr="00027326">
        <w:rPr>
          <w:rFonts w:ascii="Times New Roman" w:hAnsi="Times New Roman" w:cs="Times New Roman"/>
          <w:color w:val="000000"/>
          <w:sz w:val="28"/>
          <w:szCs w:val="28"/>
        </w:rPr>
        <w:t>I clienti sottoposti ai trattamenti di varia natura mediante impiego delle sostanze e dei prodotti sopra indicati devono essere preventivamente informati dall'operatore sulle possibili conseguenze (allergie cutanee, ecc.) derivanti dall'uso di dette sostanze e dei vari prodotti adoperati.</w:t>
      </w:r>
    </w:p>
    <w:p w:rsidR="00EE0D34" w:rsidRDefault="00EE0D3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E0D34" w:rsidRPr="00EE0D34" w:rsidRDefault="00EE0D34" w:rsidP="00EE0D34">
      <w:pPr>
        <w:spacing w:after="0" w:line="360" w:lineRule="auto"/>
        <w:jc w:val="both"/>
        <w:rPr>
          <w:rFonts w:ascii="Times New Roman" w:hAnsi="Times New Roman" w:cs="Times New Roman"/>
          <w:b/>
          <w:color w:val="000000"/>
          <w:sz w:val="28"/>
          <w:szCs w:val="28"/>
        </w:rPr>
      </w:pPr>
      <w:r w:rsidRPr="00EE0D34">
        <w:rPr>
          <w:rFonts w:ascii="Times New Roman" w:hAnsi="Times New Roman" w:cs="Times New Roman"/>
          <w:b/>
          <w:color w:val="000000"/>
          <w:sz w:val="28"/>
          <w:szCs w:val="28"/>
        </w:rPr>
        <w:t>Malattie dismetaboliche</w:t>
      </w:r>
    </w:p>
    <w:p w:rsidR="00027326" w:rsidRPr="00027326" w:rsidRDefault="00EE0D34" w:rsidP="00EE0D34">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Sono anche dette del ricambio e </w:t>
      </w:r>
      <w:r w:rsidRPr="00EE0D34">
        <w:rPr>
          <w:rFonts w:ascii="Times New Roman" w:hAnsi="Times New Roman" w:cs="Times New Roman"/>
          <w:color w:val="000000"/>
          <w:sz w:val="28"/>
          <w:szCs w:val="28"/>
        </w:rPr>
        <w:t>sono causate da processi metabolici alterati che determinano l'assimilazione (diabete) o l'eliminazione (gotta) di sostanze.</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DIABETE</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 xml:space="preserve">Il diabete è un'alterazione metabolica conseguente ad un calo di attività dell'insulina. In particolare, il diabete può essere dovuto ad una ridotta disponibilità di questo ormone, ad un impedimento alla sua normale azione oppure ad una combinazione di questi due fattori. Una caratteristica sempre presente nel diabete mellito è l'iperglicemia, alla quale con il passare del tempo, tendono ad associarsi  alcune  complicanze dei vasi sanguigni: la  </w:t>
      </w:r>
      <w:proofErr w:type="spellStart"/>
      <w:r w:rsidRPr="009A63C9">
        <w:rPr>
          <w:sz w:val="28"/>
          <w:szCs w:val="28"/>
        </w:rPr>
        <w:t>macroangiopatia</w:t>
      </w:r>
      <w:proofErr w:type="spellEnd"/>
      <w:r w:rsidRPr="009A63C9">
        <w:rPr>
          <w:sz w:val="28"/>
          <w:szCs w:val="28"/>
        </w:rPr>
        <w:t xml:space="preserve"> (ossia un'aterosclerosi particolarmente grave e precoce), che non è però specifica della malattia diabetica,  e  la  </w:t>
      </w:r>
      <w:proofErr w:type="spellStart"/>
      <w:r w:rsidRPr="009A63C9">
        <w:rPr>
          <w:sz w:val="28"/>
          <w:szCs w:val="28"/>
        </w:rPr>
        <w:t>microangiopatia</w:t>
      </w:r>
      <w:proofErr w:type="spellEnd"/>
      <w:r w:rsidRPr="009A63C9">
        <w:rPr>
          <w:sz w:val="28"/>
          <w:szCs w:val="28"/>
        </w:rPr>
        <w:t xml:space="preserve"> (ossia  alterazioni della circolazione dei piccoli vasi arteriosi che si  rendono  particolarmente  manifeste nella retina, nel rene e nel nervo), che è invece specifica della patologia.</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 xml:space="preserve">Il diabete mellito è una malattia comune. </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 xml:space="preserve">Secondo i nuovi criteri proposti dal comitato di esperti dell'ADA (1997), per dire che una persona è affetta da diabete, devono essere </w:t>
      </w:r>
      <w:r>
        <w:rPr>
          <w:sz w:val="28"/>
          <w:szCs w:val="28"/>
        </w:rPr>
        <w:t>soddisfatti i seguenti criteri:</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r w:rsidRPr="009A63C9">
        <w:rPr>
          <w:sz w:val="28"/>
          <w:szCs w:val="28"/>
        </w:rPr>
        <w:t xml:space="preserve">Quando la glicemia è &gt; a 200 milligrammi di glucosio su decilitro di sangue (mg/dl) </w:t>
      </w:r>
      <w:proofErr w:type="gramStart"/>
      <w:r w:rsidRPr="009A63C9">
        <w:rPr>
          <w:sz w:val="28"/>
          <w:szCs w:val="28"/>
        </w:rPr>
        <w:t>in  qualsiasi</w:t>
      </w:r>
      <w:proofErr w:type="gramEnd"/>
      <w:r w:rsidRPr="009A63C9">
        <w:rPr>
          <w:sz w:val="28"/>
          <w:szCs w:val="28"/>
        </w:rPr>
        <w:t xml:space="preserve"> momento del giorno;</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r w:rsidRPr="0011286C">
        <w:rPr>
          <w:sz w:val="28"/>
          <w:szCs w:val="28"/>
        </w:rPr>
        <w:t>Quando la glicemia a digiuno è &gt; a 126 mg/dl;</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r w:rsidRPr="0011286C">
        <w:rPr>
          <w:sz w:val="28"/>
          <w:szCs w:val="28"/>
        </w:rPr>
        <w:t xml:space="preserve">Quando la glicemia dopo 120 minuti dall'OGTT (prova con carico orale di glucosio) è &gt; </w:t>
      </w:r>
      <w:proofErr w:type="gramStart"/>
      <w:r w:rsidRPr="0011286C">
        <w:rPr>
          <w:sz w:val="28"/>
          <w:szCs w:val="28"/>
        </w:rPr>
        <w:t>a  200</w:t>
      </w:r>
      <w:proofErr w:type="gramEnd"/>
      <w:r w:rsidRPr="0011286C">
        <w:rPr>
          <w:sz w:val="28"/>
          <w:szCs w:val="28"/>
        </w:rPr>
        <w:t xml:space="preserve"> mg/dl.</w:t>
      </w:r>
    </w:p>
    <w:p w:rsidR="000E3D10" w:rsidRDefault="000E3D10" w:rsidP="000E3D10">
      <w:pPr>
        <w:pStyle w:val="NormaleWeb"/>
        <w:spacing w:before="0" w:beforeAutospacing="0" w:after="0" w:afterAutospacing="0" w:line="360" w:lineRule="auto"/>
        <w:ind w:right="74"/>
        <w:jc w:val="both"/>
        <w:rPr>
          <w:sz w:val="28"/>
          <w:szCs w:val="28"/>
        </w:rPr>
      </w:pPr>
      <w:r w:rsidRPr="0011286C">
        <w:rPr>
          <w:sz w:val="28"/>
          <w:szCs w:val="28"/>
        </w:rPr>
        <w:t xml:space="preserve">L'ADA e l'OMS utilizzano il termine di alterata tolleranza al glucosio (IGT, </w:t>
      </w:r>
      <w:proofErr w:type="spellStart"/>
      <w:r w:rsidRPr="0011286C">
        <w:rPr>
          <w:sz w:val="28"/>
          <w:szCs w:val="28"/>
        </w:rPr>
        <w:t>Impaired</w:t>
      </w:r>
      <w:proofErr w:type="spellEnd"/>
      <w:r w:rsidRPr="0011286C">
        <w:rPr>
          <w:sz w:val="28"/>
          <w:szCs w:val="28"/>
        </w:rPr>
        <w:t xml:space="preserve"> </w:t>
      </w:r>
      <w:proofErr w:type="spellStart"/>
      <w:r w:rsidRPr="0011286C">
        <w:rPr>
          <w:sz w:val="28"/>
          <w:szCs w:val="28"/>
        </w:rPr>
        <w:t>Glucose</w:t>
      </w:r>
      <w:proofErr w:type="spellEnd"/>
      <w:r w:rsidRPr="0011286C">
        <w:rPr>
          <w:sz w:val="28"/>
          <w:szCs w:val="28"/>
        </w:rPr>
        <w:t xml:space="preserve"> </w:t>
      </w:r>
      <w:proofErr w:type="spellStart"/>
      <w:r w:rsidRPr="0011286C">
        <w:rPr>
          <w:sz w:val="28"/>
          <w:szCs w:val="28"/>
        </w:rPr>
        <w:t>Tolerance</w:t>
      </w:r>
      <w:proofErr w:type="spellEnd"/>
      <w:r w:rsidRPr="0011286C">
        <w:rPr>
          <w:sz w:val="28"/>
          <w:szCs w:val="28"/>
        </w:rPr>
        <w:t xml:space="preserve">) per indicare uno stato metabolico intermedio tra la normalità ed il diabete, in cui la glicemia viene determinata due ore dopo il carico orale di glucosio e deve essere compresa tra 140 e 200 </w:t>
      </w:r>
      <w:r>
        <w:rPr>
          <w:sz w:val="28"/>
          <w:szCs w:val="28"/>
        </w:rPr>
        <w:t>mg/dl.</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 xml:space="preserve">La </w:t>
      </w:r>
      <w:r w:rsidRPr="009A63C9">
        <w:rPr>
          <w:sz w:val="28"/>
          <w:szCs w:val="28"/>
        </w:rPr>
        <w:t>classificazione accettata dall'OMS nel 198</w:t>
      </w:r>
      <w:r>
        <w:rPr>
          <w:sz w:val="28"/>
          <w:szCs w:val="28"/>
        </w:rPr>
        <w:t xml:space="preserve">0 prevedeva la suddivisione in </w:t>
      </w:r>
      <w:r w:rsidRPr="009A63C9">
        <w:rPr>
          <w:sz w:val="28"/>
          <w:szCs w:val="28"/>
        </w:rPr>
        <w:t>cinque</w:t>
      </w:r>
      <w:r>
        <w:rPr>
          <w:sz w:val="28"/>
          <w:szCs w:val="28"/>
        </w:rPr>
        <w:t xml:space="preserve"> classi di diabete. Secondo questa </w:t>
      </w:r>
      <w:r w:rsidRPr="009A63C9">
        <w:rPr>
          <w:sz w:val="28"/>
          <w:szCs w:val="28"/>
        </w:rPr>
        <w:t>class</w:t>
      </w:r>
      <w:r>
        <w:rPr>
          <w:sz w:val="28"/>
          <w:szCs w:val="28"/>
        </w:rPr>
        <w:t xml:space="preserve">ificazione si distinguevano: </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proofErr w:type="gramStart"/>
      <w:r w:rsidRPr="009A63C9">
        <w:rPr>
          <w:sz w:val="28"/>
          <w:szCs w:val="28"/>
        </w:rPr>
        <w:t>diabete</w:t>
      </w:r>
      <w:proofErr w:type="gramEnd"/>
      <w:r w:rsidRPr="009A63C9">
        <w:rPr>
          <w:sz w:val="28"/>
          <w:szCs w:val="28"/>
        </w:rPr>
        <w:t xml:space="preserve"> "insulino-dipendente  (IDDM)", definito  in  precedenza  anche  diabete infanto-giovanile; </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proofErr w:type="gramStart"/>
      <w:r>
        <w:rPr>
          <w:sz w:val="28"/>
          <w:szCs w:val="28"/>
        </w:rPr>
        <w:t>diabete</w:t>
      </w:r>
      <w:proofErr w:type="gramEnd"/>
      <w:r>
        <w:rPr>
          <w:sz w:val="28"/>
          <w:szCs w:val="28"/>
        </w:rPr>
        <w:t xml:space="preserve"> </w:t>
      </w:r>
      <w:r w:rsidRPr="0011286C">
        <w:rPr>
          <w:sz w:val="28"/>
          <w:szCs w:val="28"/>
        </w:rPr>
        <w:t xml:space="preserve">"non  insulino-dipendente" (NIDDM), definito anche diabete dell'età adulta o della maturità; </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proofErr w:type="gramStart"/>
      <w:r w:rsidRPr="0011286C">
        <w:rPr>
          <w:sz w:val="28"/>
          <w:szCs w:val="28"/>
        </w:rPr>
        <w:t>diabete</w:t>
      </w:r>
      <w:proofErr w:type="gramEnd"/>
      <w:r w:rsidRPr="0011286C">
        <w:rPr>
          <w:sz w:val="28"/>
          <w:szCs w:val="28"/>
        </w:rPr>
        <w:t xml:space="preserve"> da malnutrizione, particolarmente comune nei paesi tropicali; </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r w:rsidRPr="0011286C">
        <w:rPr>
          <w:sz w:val="28"/>
          <w:szCs w:val="28"/>
        </w:rPr>
        <w:t xml:space="preserve">altri tipi di diabete secondari a patologie diverse, come malattie  pancreatiche (pancreatite cronica, tumore del pancreas), affezioni endocrine responsabili di una eccessiva secrezione di ormoni </w:t>
      </w:r>
      <w:proofErr w:type="spellStart"/>
      <w:r w:rsidRPr="0011286C">
        <w:rPr>
          <w:sz w:val="28"/>
          <w:szCs w:val="28"/>
        </w:rPr>
        <w:t>controregolatori</w:t>
      </w:r>
      <w:proofErr w:type="spellEnd"/>
      <w:r w:rsidRPr="0011286C">
        <w:rPr>
          <w:sz w:val="28"/>
          <w:szCs w:val="28"/>
        </w:rPr>
        <w:t xml:space="preserve"> (sindrome di </w:t>
      </w:r>
      <w:proofErr w:type="spellStart"/>
      <w:r w:rsidRPr="0011286C">
        <w:rPr>
          <w:sz w:val="28"/>
          <w:szCs w:val="28"/>
        </w:rPr>
        <w:t>Cushing</w:t>
      </w:r>
      <w:proofErr w:type="spellEnd"/>
      <w:r w:rsidRPr="0011286C">
        <w:rPr>
          <w:sz w:val="28"/>
          <w:szCs w:val="28"/>
        </w:rPr>
        <w:t xml:space="preserve">, acromegalia,  </w:t>
      </w:r>
      <w:proofErr w:type="spellStart"/>
      <w:r w:rsidRPr="0011286C">
        <w:rPr>
          <w:sz w:val="28"/>
          <w:szCs w:val="28"/>
        </w:rPr>
        <w:t>feocromocitoma</w:t>
      </w:r>
      <w:proofErr w:type="spellEnd"/>
      <w:r w:rsidRPr="0011286C">
        <w:rPr>
          <w:sz w:val="28"/>
          <w:szCs w:val="28"/>
        </w:rPr>
        <w:t xml:space="preserve">, ipertiroidismo,  </w:t>
      </w:r>
      <w:proofErr w:type="spellStart"/>
      <w:r w:rsidRPr="0011286C">
        <w:rPr>
          <w:sz w:val="28"/>
          <w:szCs w:val="28"/>
        </w:rPr>
        <w:t>glucagonoma</w:t>
      </w:r>
      <w:proofErr w:type="spellEnd"/>
      <w:r w:rsidRPr="0011286C">
        <w:rPr>
          <w:sz w:val="28"/>
          <w:szCs w:val="28"/>
        </w:rPr>
        <w:t xml:space="preserve">, </w:t>
      </w:r>
      <w:proofErr w:type="spellStart"/>
      <w:r w:rsidRPr="0011286C">
        <w:rPr>
          <w:sz w:val="28"/>
          <w:szCs w:val="28"/>
        </w:rPr>
        <w:t>somatostatinoma</w:t>
      </w:r>
      <w:proofErr w:type="spellEnd"/>
      <w:r w:rsidRPr="0011286C">
        <w:rPr>
          <w:sz w:val="28"/>
          <w:szCs w:val="28"/>
        </w:rPr>
        <w:t xml:space="preserve">,  </w:t>
      </w:r>
      <w:proofErr w:type="spellStart"/>
      <w:r w:rsidRPr="0011286C">
        <w:rPr>
          <w:sz w:val="28"/>
          <w:szCs w:val="28"/>
        </w:rPr>
        <w:t>aldosteronoma</w:t>
      </w:r>
      <w:proofErr w:type="spellEnd"/>
      <w:r w:rsidRPr="0011286C">
        <w:rPr>
          <w:sz w:val="28"/>
          <w:szCs w:val="28"/>
        </w:rPr>
        <w:t>);  uso di farmaci che inducono iperglicemia (</w:t>
      </w:r>
      <w:proofErr w:type="spellStart"/>
      <w:r w:rsidRPr="0011286C">
        <w:rPr>
          <w:sz w:val="28"/>
          <w:szCs w:val="28"/>
        </w:rPr>
        <w:t>glucocorticoidi</w:t>
      </w:r>
      <w:proofErr w:type="spellEnd"/>
      <w:r w:rsidRPr="0011286C">
        <w:rPr>
          <w:sz w:val="28"/>
          <w:szCs w:val="28"/>
        </w:rPr>
        <w:t xml:space="preserve">, ormoni tiroidei,  interferone,  </w:t>
      </w:r>
      <w:proofErr w:type="spellStart"/>
      <w:r w:rsidRPr="0011286C">
        <w:rPr>
          <w:sz w:val="28"/>
          <w:szCs w:val="28"/>
        </w:rPr>
        <w:t>pentamidina</w:t>
      </w:r>
      <w:proofErr w:type="spellEnd"/>
      <w:r w:rsidRPr="0011286C">
        <w:rPr>
          <w:sz w:val="28"/>
          <w:szCs w:val="28"/>
        </w:rPr>
        <w:t xml:space="preserve">,  agonisti   adrenergici); assunzione di  sostanze  tossiche;  anomalie  dell'insulina o del suo recettore; anomalie genetiche; </w:t>
      </w:r>
    </w:p>
    <w:p w:rsidR="000E3D10" w:rsidRDefault="000E3D10" w:rsidP="000E3D10">
      <w:pPr>
        <w:pStyle w:val="NormaleWeb"/>
        <w:numPr>
          <w:ilvl w:val="0"/>
          <w:numId w:val="3"/>
        </w:numPr>
        <w:spacing w:before="0" w:beforeAutospacing="0" w:after="0" w:afterAutospacing="0" w:line="360" w:lineRule="auto"/>
        <w:ind w:right="74"/>
        <w:jc w:val="both"/>
        <w:rPr>
          <w:sz w:val="28"/>
          <w:szCs w:val="28"/>
        </w:rPr>
      </w:pPr>
      <w:proofErr w:type="gramStart"/>
      <w:r w:rsidRPr="0011286C">
        <w:rPr>
          <w:sz w:val="28"/>
          <w:szCs w:val="28"/>
        </w:rPr>
        <w:t>diabete</w:t>
      </w:r>
      <w:proofErr w:type="gramEnd"/>
      <w:r w:rsidRPr="0011286C">
        <w:rPr>
          <w:sz w:val="28"/>
          <w:szCs w:val="28"/>
        </w:rPr>
        <w:t xml:space="preserve"> gestazionale (GDM), legato alla gravidanza.</w:t>
      </w:r>
    </w:p>
    <w:p w:rsidR="000E3D10" w:rsidRDefault="000E3D10" w:rsidP="000E3D10">
      <w:pPr>
        <w:pStyle w:val="NormaleWeb"/>
        <w:spacing w:before="0" w:beforeAutospacing="0" w:after="0" w:afterAutospacing="0" w:line="360" w:lineRule="auto"/>
        <w:ind w:right="74"/>
        <w:jc w:val="both"/>
        <w:rPr>
          <w:sz w:val="28"/>
          <w:szCs w:val="28"/>
        </w:rPr>
      </w:pPr>
      <w:r w:rsidRPr="0011286C">
        <w:rPr>
          <w:sz w:val="28"/>
          <w:szCs w:val="28"/>
        </w:rPr>
        <w:t xml:space="preserve">Una nuova classificazione, più semplice ed attualmente riconosciuta a livello internazionale, lo divide in diabete di tipo 1, rappresentato per la quasi totalità dalla forma </w:t>
      </w:r>
      <w:proofErr w:type="spellStart"/>
      <w:r w:rsidRPr="0011286C">
        <w:rPr>
          <w:sz w:val="28"/>
          <w:szCs w:val="28"/>
        </w:rPr>
        <w:t>immunomediata</w:t>
      </w:r>
      <w:proofErr w:type="spellEnd"/>
      <w:r w:rsidRPr="0011286C">
        <w:rPr>
          <w:sz w:val="28"/>
          <w:szCs w:val="28"/>
        </w:rPr>
        <w:t xml:space="preserve"> (cioè mediata da una </w:t>
      </w:r>
      <w:proofErr w:type="spellStart"/>
      <w:r w:rsidRPr="0011286C">
        <w:rPr>
          <w:sz w:val="28"/>
          <w:szCs w:val="28"/>
        </w:rPr>
        <w:t>disregolazione</w:t>
      </w:r>
      <w:proofErr w:type="spellEnd"/>
      <w:r w:rsidRPr="0011286C">
        <w:rPr>
          <w:sz w:val="28"/>
          <w:szCs w:val="28"/>
        </w:rPr>
        <w:t xml:space="preserve"> del sistema immunitario del soggetto), e diabete di tipo 2, dovuto invece ad un deficit di secrezione dell'insulina da parte delle cellule del pancreas od alla condizione di resistenza dei tessuti all</w:t>
      </w:r>
      <w:r>
        <w:rPr>
          <w:sz w:val="28"/>
          <w:szCs w:val="28"/>
        </w:rPr>
        <w:t xml:space="preserve">'azione della stessa insulina. </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Qualsiasi forma di diabete può richiedere terapia insulinica in qualsiasi stadio essa si trovi, pertanto l'uso di insulina di per sé non classifica il paziente. Non è quindi esatto classificare le varie forme di diabete in insulino-dipend</w:t>
      </w:r>
      <w:r>
        <w:rPr>
          <w:sz w:val="28"/>
          <w:szCs w:val="28"/>
        </w:rPr>
        <w:t xml:space="preserve">enti ed </w:t>
      </w:r>
      <w:proofErr w:type="spellStart"/>
      <w:r>
        <w:rPr>
          <w:sz w:val="28"/>
          <w:szCs w:val="28"/>
        </w:rPr>
        <w:t>insulino</w:t>
      </w:r>
      <w:proofErr w:type="spellEnd"/>
      <w:r>
        <w:rPr>
          <w:sz w:val="28"/>
          <w:szCs w:val="28"/>
        </w:rPr>
        <w:t xml:space="preserve">-indipendenti. </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Altre forme molto più rare possono essere associat</w:t>
      </w:r>
      <w:r>
        <w:rPr>
          <w:sz w:val="28"/>
          <w:szCs w:val="28"/>
        </w:rPr>
        <w:t xml:space="preserve">e ad infezioni virali (rosolia congenita, </w:t>
      </w:r>
      <w:r w:rsidRPr="009A63C9">
        <w:rPr>
          <w:sz w:val="28"/>
          <w:szCs w:val="28"/>
        </w:rPr>
        <w:t>citomegalovirus</w:t>
      </w:r>
      <w:proofErr w:type="gramStart"/>
      <w:r w:rsidRPr="009A63C9">
        <w:rPr>
          <w:sz w:val="28"/>
          <w:szCs w:val="28"/>
        </w:rPr>
        <w:t>),  a</w:t>
      </w:r>
      <w:proofErr w:type="gramEnd"/>
      <w:r w:rsidRPr="009A63C9">
        <w:rPr>
          <w:sz w:val="28"/>
          <w:szCs w:val="28"/>
        </w:rPr>
        <w:t xml:space="preserve">  forme  non comuni  di  diabete  mediato dal sistema immunitario, a varie sindromi genetiche (Down, </w:t>
      </w:r>
      <w:proofErr w:type="spellStart"/>
      <w:r w:rsidRPr="009A63C9">
        <w:rPr>
          <w:sz w:val="28"/>
          <w:szCs w:val="28"/>
        </w:rPr>
        <w:t>Klinefelter</w:t>
      </w:r>
      <w:proofErr w:type="spellEnd"/>
      <w:r w:rsidRPr="009A63C9">
        <w:rPr>
          <w:sz w:val="28"/>
          <w:szCs w:val="28"/>
        </w:rPr>
        <w:t xml:space="preserve">, Turner, atassia di </w:t>
      </w:r>
      <w:proofErr w:type="spellStart"/>
      <w:r w:rsidRPr="009A63C9">
        <w:rPr>
          <w:sz w:val="28"/>
          <w:szCs w:val="28"/>
        </w:rPr>
        <w:t>Friedreich</w:t>
      </w:r>
      <w:proofErr w:type="spellEnd"/>
      <w:r w:rsidRPr="009A63C9">
        <w:rPr>
          <w:sz w:val="28"/>
          <w:szCs w:val="28"/>
        </w:rPr>
        <w:t xml:space="preserve">, Laurence Moon </w:t>
      </w:r>
      <w:proofErr w:type="spellStart"/>
      <w:r w:rsidRPr="009A63C9">
        <w:rPr>
          <w:sz w:val="28"/>
          <w:szCs w:val="28"/>
        </w:rPr>
        <w:t>Biedle</w:t>
      </w:r>
      <w:proofErr w:type="spellEnd"/>
      <w:r w:rsidRPr="009A63C9">
        <w:rPr>
          <w:sz w:val="28"/>
          <w:szCs w:val="28"/>
        </w:rPr>
        <w:t xml:space="preserve">, distrofia miotonica, </w:t>
      </w:r>
      <w:proofErr w:type="spellStart"/>
      <w:r w:rsidRPr="009A63C9">
        <w:rPr>
          <w:sz w:val="28"/>
          <w:szCs w:val="28"/>
        </w:rPr>
        <w:t>Prader</w:t>
      </w:r>
      <w:proofErr w:type="spellEnd"/>
      <w:r w:rsidRPr="009A63C9">
        <w:rPr>
          <w:sz w:val="28"/>
          <w:szCs w:val="28"/>
        </w:rPr>
        <w:t xml:space="preserve"> Willi, corea di Huntington) od a particolari condizioni di resistenza all'insulina. Rientrano in questa categoria di malattie rare anche forme di diabete riconducibili a ben individuati difetti genetici della cellula a carattere ereditario, insorgenti</w:t>
      </w:r>
      <w:r>
        <w:rPr>
          <w:sz w:val="28"/>
          <w:szCs w:val="28"/>
        </w:rPr>
        <w:t xml:space="preserve"> abitualmente in età giovanile.</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 xml:space="preserve">Il </w:t>
      </w:r>
      <w:r w:rsidRPr="009A63C9">
        <w:rPr>
          <w:sz w:val="28"/>
          <w:szCs w:val="28"/>
        </w:rPr>
        <w:t>Diabete primario di tipo 1 è condizionato da fattori genetici, che conferiscono una predisposizione a sviluppare la malattia, ma che, per provocarla, devono essere associati a fattori esterni al soggetto, chiamati esogeni, e che sono stati visti essere soprattutto alcuni tipi di infezioni virali. Il diabete di tipo 1 è una malattia autoimmunitaria, cioè che comporta la distruzione delle cellule del pancreas deputat</w:t>
      </w:r>
      <w:r>
        <w:rPr>
          <w:sz w:val="28"/>
          <w:szCs w:val="28"/>
        </w:rPr>
        <w:t xml:space="preserve">e alla produzione di insulina, </w:t>
      </w:r>
      <w:r w:rsidRPr="009A63C9">
        <w:rPr>
          <w:sz w:val="28"/>
          <w:szCs w:val="28"/>
        </w:rPr>
        <w:t xml:space="preserve">da parte dello stesso sistema immunitario del soggetto (quando normalmente questo non dovrebbe succedere). Il processo distruttivo viene innescato da anticorpi chiamati self, perché propri del soggetto, che si "ribellano" contro le cellule del pancreas (cellule insulari o </w:t>
      </w:r>
      <w:proofErr w:type="spellStart"/>
      <w:r w:rsidRPr="009A63C9">
        <w:rPr>
          <w:sz w:val="28"/>
          <w:szCs w:val="28"/>
        </w:rPr>
        <w:t>insulae</w:t>
      </w:r>
      <w:proofErr w:type="spellEnd"/>
      <w:r w:rsidRPr="009A63C9">
        <w:rPr>
          <w:sz w:val="28"/>
          <w:szCs w:val="28"/>
        </w:rPr>
        <w:t>), e che vengono definiti anticorpi anti-</w:t>
      </w:r>
      <w:proofErr w:type="spellStart"/>
      <w:r w:rsidRPr="009A63C9">
        <w:rPr>
          <w:sz w:val="28"/>
          <w:szCs w:val="28"/>
        </w:rPr>
        <w:t>insulae</w:t>
      </w:r>
      <w:proofErr w:type="spellEnd"/>
      <w:r w:rsidRPr="009A63C9">
        <w:rPr>
          <w:sz w:val="28"/>
          <w:szCs w:val="28"/>
        </w:rPr>
        <w:t xml:space="preserve"> pancreatiche. Questo provoca un attivazione di altre cellule del sistema immunitario, che distruggono le </w:t>
      </w:r>
      <w:proofErr w:type="spellStart"/>
      <w:r w:rsidRPr="009A63C9">
        <w:rPr>
          <w:sz w:val="28"/>
          <w:szCs w:val="28"/>
        </w:rPr>
        <w:t>i</w:t>
      </w:r>
      <w:r>
        <w:rPr>
          <w:sz w:val="28"/>
          <w:szCs w:val="28"/>
        </w:rPr>
        <w:t>nsulae</w:t>
      </w:r>
      <w:proofErr w:type="spellEnd"/>
      <w:r>
        <w:rPr>
          <w:sz w:val="28"/>
          <w:szCs w:val="28"/>
        </w:rPr>
        <w:t xml:space="preserve"> pancreatiche stesse. Lo </w:t>
      </w:r>
      <w:r w:rsidRPr="009A63C9">
        <w:rPr>
          <w:sz w:val="28"/>
          <w:szCs w:val="28"/>
        </w:rPr>
        <w:t>svilupp</w:t>
      </w:r>
      <w:r>
        <w:rPr>
          <w:sz w:val="28"/>
          <w:szCs w:val="28"/>
        </w:rPr>
        <w:t xml:space="preserve">o dell'autoimmunità è favorito da </w:t>
      </w:r>
      <w:proofErr w:type="gramStart"/>
      <w:r w:rsidRPr="009A63C9">
        <w:rPr>
          <w:sz w:val="28"/>
          <w:szCs w:val="28"/>
        </w:rPr>
        <w:t>un  fattore</w:t>
      </w:r>
      <w:proofErr w:type="gramEnd"/>
      <w:r w:rsidRPr="009A63C9">
        <w:rPr>
          <w:sz w:val="28"/>
          <w:szCs w:val="28"/>
        </w:rPr>
        <w:t xml:space="preserve">  scatenante,  come  può  essere un'infezione virale.</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 xml:space="preserve">Nel Diabete primario di tipo </w:t>
      </w:r>
      <w:r w:rsidRPr="009A63C9">
        <w:rPr>
          <w:sz w:val="28"/>
          <w:szCs w:val="28"/>
        </w:rPr>
        <w:t>2</w:t>
      </w:r>
      <w:r>
        <w:rPr>
          <w:sz w:val="28"/>
          <w:szCs w:val="28"/>
        </w:rPr>
        <w:t xml:space="preserve"> i fattori </w:t>
      </w:r>
      <w:r w:rsidRPr="009A63C9">
        <w:rPr>
          <w:sz w:val="28"/>
          <w:szCs w:val="28"/>
        </w:rPr>
        <w:t xml:space="preserve">genetici svolgono un ruolo ancora più importante che nel diabete di tipo 1. Non esiste alcuna relazione tra diabete di tipo 2 e </w:t>
      </w:r>
      <w:proofErr w:type="spellStart"/>
      <w:r w:rsidRPr="009A63C9">
        <w:rPr>
          <w:sz w:val="28"/>
          <w:szCs w:val="28"/>
        </w:rPr>
        <w:t>disregolazione</w:t>
      </w:r>
      <w:proofErr w:type="spellEnd"/>
      <w:r w:rsidRPr="009A63C9">
        <w:rPr>
          <w:sz w:val="28"/>
          <w:szCs w:val="28"/>
        </w:rPr>
        <w:t xml:space="preserve"> del sistema immunitario. Si è visto che in questa malattia la prima alterazione </w:t>
      </w:r>
      <w:r>
        <w:rPr>
          <w:sz w:val="28"/>
          <w:szCs w:val="28"/>
        </w:rPr>
        <w:t xml:space="preserve">riconoscibile è una resistenza del </w:t>
      </w:r>
      <w:r w:rsidRPr="009A63C9">
        <w:rPr>
          <w:sz w:val="28"/>
          <w:szCs w:val="28"/>
        </w:rPr>
        <w:t>tessuto muscolare all'azione dell'insulina, che comporta un'iperglicemia e, di   conseguenza, uno   stimolo ad un'aumentata   produzione   di   insulina (che contrasta l'aumento dei livelli glicemici). Tuttavia, in questo tipo di diabete, la funzi</w:t>
      </w:r>
      <w:r>
        <w:rPr>
          <w:sz w:val="28"/>
          <w:szCs w:val="28"/>
        </w:rPr>
        <w:t xml:space="preserve">one delle </w:t>
      </w:r>
      <w:proofErr w:type="spellStart"/>
      <w:r>
        <w:rPr>
          <w:sz w:val="28"/>
          <w:szCs w:val="28"/>
        </w:rPr>
        <w:t>insulae</w:t>
      </w:r>
      <w:proofErr w:type="spellEnd"/>
      <w:r>
        <w:rPr>
          <w:sz w:val="28"/>
          <w:szCs w:val="28"/>
        </w:rPr>
        <w:t xml:space="preserve"> pancreatiche </w:t>
      </w:r>
      <w:r w:rsidRPr="009A63C9">
        <w:rPr>
          <w:sz w:val="28"/>
          <w:szCs w:val="28"/>
        </w:rPr>
        <w:t>non è normale e declina con il tempo. Questo declino inizia circa 10 anni prima che venga diagnosticato il diabete, il che avviene quando la funzione dell</w:t>
      </w:r>
      <w:r>
        <w:rPr>
          <w:sz w:val="28"/>
          <w:szCs w:val="28"/>
        </w:rPr>
        <w:t xml:space="preserve">e cellule è ridotta intorno al 30% del </w:t>
      </w:r>
      <w:r w:rsidRPr="009A63C9">
        <w:rPr>
          <w:sz w:val="28"/>
          <w:szCs w:val="28"/>
        </w:rPr>
        <w:t xml:space="preserve">normale. A questo punto la secrezione insulinica non può più compensare la resistenza a tale ormone e la malattia metabolica diviene evidente. Perciò, nell'insorgenza del diabete di tipo 2, entrano due ingredienti: la resistenza del tessuto muscolare all'insulina, che si trova ad essere </w:t>
      </w:r>
      <w:proofErr w:type="spellStart"/>
      <w:r w:rsidRPr="009A63C9">
        <w:rPr>
          <w:sz w:val="28"/>
          <w:szCs w:val="28"/>
        </w:rPr>
        <w:t>iperstimolata</w:t>
      </w:r>
      <w:proofErr w:type="spellEnd"/>
      <w:r w:rsidRPr="009A63C9">
        <w:rPr>
          <w:sz w:val="28"/>
          <w:szCs w:val="28"/>
        </w:rPr>
        <w:t>, ed il declino con il temp</w:t>
      </w:r>
      <w:r>
        <w:rPr>
          <w:sz w:val="28"/>
          <w:szCs w:val="28"/>
        </w:rPr>
        <w:t xml:space="preserve">o della funzione delle cellule </w:t>
      </w:r>
      <w:r w:rsidRPr="009A63C9">
        <w:rPr>
          <w:sz w:val="28"/>
          <w:szCs w:val="28"/>
        </w:rPr>
        <w:t xml:space="preserve">pancreatiche. Hanno grande rilievo anche l'aumento di peso corporeo, che comporta un'aumentata sintesi di trigliceridi, che si accumulano nelle cellule pancreatiche e determinano una loro diminuita funzione. Al </w:t>
      </w:r>
      <w:r>
        <w:rPr>
          <w:sz w:val="28"/>
          <w:szCs w:val="28"/>
        </w:rPr>
        <w:t xml:space="preserve">contrario, la perdita di peso ostacola questo </w:t>
      </w:r>
      <w:r w:rsidRPr="009A63C9">
        <w:rPr>
          <w:sz w:val="28"/>
          <w:szCs w:val="28"/>
        </w:rPr>
        <w:t>processo. Così pure l'esercizio fisico ostacola l'insorgenza del diabete d</w:t>
      </w:r>
      <w:r>
        <w:rPr>
          <w:sz w:val="28"/>
          <w:szCs w:val="28"/>
        </w:rPr>
        <w:t xml:space="preserve">i tipo 2. Infine, è dimostrato </w:t>
      </w:r>
      <w:r w:rsidRPr="009A63C9">
        <w:rPr>
          <w:sz w:val="28"/>
          <w:szCs w:val="28"/>
        </w:rPr>
        <w:t>che l'invecchiamento contribuisce a rendere manifesto il difetto genetico che è a</w:t>
      </w:r>
      <w:r>
        <w:rPr>
          <w:sz w:val="28"/>
          <w:szCs w:val="28"/>
        </w:rPr>
        <w:t>lla base del diabete di tipo 2.</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 xml:space="preserve">Nel Diabete </w:t>
      </w:r>
      <w:r w:rsidRPr="009A63C9">
        <w:rPr>
          <w:sz w:val="28"/>
          <w:szCs w:val="28"/>
        </w:rPr>
        <w:t>secondario</w:t>
      </w:r>
      <w:r>
        <w:rPr>
          <w:sz w:val="28"/>
          <w:szCs w:val="28"/>
        </w:rPr>
        <w:t xml:space="preserve">, nelle forme </w:t>
      </w:r>
      <w:r w:rsidRPr="009A63C9">
        <w:rPr>
          <w:sz w:val="28"/>
          <w:szCs w:val="28"/>
        </w:rPr>
        <w:t>con alterazioni endocrine</w:t>
      </w:r>
      <w:r>
        <w:rPr>
          <w:sz w:val="28"/>
          <w:szCs w:val="28"/>
        </w:rPr>
        <w:t>,</w:t>
      </w:r>
      <w:r w:rsidRPr="009A63C9">
        <w:rPr>
          <w:sz w:val="28"/>
          <w:szCs w:val="28"/>
        </w:rPr>
        <w:t xml:space="preserve"> l'iperglicemia è dipendente dalla eccessiva produzione di ormo</w:t>
      </w:r>
      <w:r>
        <w:rPr>
          <w:sz w:val="28"/>
          <w:szCs w:val="28"/>
        </w:rPr>
        <w:t xml:space="preserve">ni ad attività </w:t>
      </w:r>
      <w:proofErr w:type="spellStart"/>
      <w:r>
        <w:rPr>
          <w:sz w:val="28"/>
          <w:szCs w:val="28"/>
        </w:rPr>
        <w:t>controinsulare</w:t>
      </w:r>
      <w:proofErr w:type="spellEnd"/>
      <w:r>
        <w:rPr>
          <w:sz w:val="28"/>
          <w:szCs w:val="28"/>
        </w:rPr>
        <w:t xml:space="preserve">: cortisolo (o corticosteroidi </w:t>
      </w:r>
      <w:proofErr w:type="gramStart"/>
      <w:r w:rsidRPr="009A63C9">
        <w:rPr>
          <w:sz w:val="28"/>
          <w:szCs w:val="28"/>
        </w:rPr>
        <w:t>di  altro</w:t>
      </w:r>
      <w:proofErr w:type="gramEnd"/>
      <w:r w:rsidRPr="009A63C9">
        <w:rPr>
          <w:sz w:val="28"/>
          <w:szCs w:val="28"/>
        </w:rPr>
        <w:t xml:space="preserve">  tipo  somministrati a fini terapeutici), GH</w:t>
      </w:r>
      <w:r>
        <w:rPr>
          <w:sz w:val="28"/>
          <w:szCs w:val="28"/>
        </w:rPr>
        <w:t xml:space="preserve">, ormoni tiroidei, adrenalina. </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Nel diabete di tipo 1 si h</w:t>
      </w:r>
      <w:r>
        <w:rPr>
          <w:sz w:val="28"/>
          <w:szCs w:val="28"/>
        </w:rPr>
        <w:t xml:space="preserve">a una riduzione assoluta della produzione di insulina, che può giungere alla </w:t>
      </w:r>
      <w:r w:rsidRPr="009A63C9">
        <w:rPr>
          <w:sz w:val="28"/>
          <w:szCs w:val="28"/>
        </w:rPr>
        <w:t>sua completa abolizione. In genere una certa quantità di insulina continua ad es</w:t>
      </w:r>
      <w:r>
        <w:rPr>
          <w:sz w:val="28"/>
          <w:szCs w:val="28"/>
        </w:rPr>
        <w:t xml:space="preserve">sere prodotta in fase iniziale </w:t>
      </w:r>
      <w:r w:rsidRPr="009A63C9">
        <w:rPr>
          <w:sz w:val="28"/>
          <w:szCs w:val="28"/>
        </w:rPr>
        <w:t>e questo può essere messo in evidenza mediante il dosaggio nel sangue del cosiddetto pepti</w:t>
      </w:r>
      <w:r>
        <w:rPr>
          <w:sz w:val="28"/>
          <w:szCs w:val="28"/>
        </w:rPr>
        <w:t>de C, derivante dal precursore dell'insulina.</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Nel diabete di tipo 2 la produzione di insulina è normale o addiri</w:t>
      </w:r>
      <w:r>
        <w:rPr>
          <w:sz w:val="28"/>
          <w:szCs w:val="28"/>
        </w:rPr>
        <w:t xml:space="preserve">ttura aumentata, ma è comunque ridotta relativamente alle </w:t>
      </w:r>
      <w:r w:rsidRPr="009A63C9">
        <w:rPr>
          <w:sz w:val="28"/>
          <w:szCs w:val="28"/>
        </w:rPr>
        <w:t>necessità. Il prolungato deficit di insulina comporta uno stato di diminuita sensibilità dei tessuti all'azione dell'ormone.  Inoltre, in entrambe le forme di diabete primario, i livel</w:t>
      </w:r>
      <w:r>
        <w:rPr>
          <w:sz w:val="28"/>
          <w:szCs w:val="28"/>
        </w:rPr>
        <w:t xml:space="preserve">li di </w:t>
      </w:r>
      <w:proofErr w:type="spellStart"/>
      <w:r>
        <w:rPr>
          <w:sz w:val="28"/>
          <w:szCs w:val="28"/>
        </w:rPr>
        <w:t>glucagone</w:t>
      </w:r>
      <w:proofErr w:type="spellEnd"/>
      <w:r>
        <w:rPr>
          <w:sz w:val="28"/>
          <w:szCs w:val="28"/>
        </w:rPr>
        <w:t xml:space="preserve"> sono aumentati.</w:t>
      </w:r>
    </w:p>
    <w:p w:rsidR="000E3D10" w:rsidRPr="009A63C9" w:rsidRDefault="000E3D10" w:rsidP="000E3D10">
      <w:pPr>
        <w:pStyle w:val="NormaleWeb"/>
        <w:spacing w:before="0" w:beforeAutospacing="0" w:after="0" w:afterAutospacing="0" w:line="360" w:lineRule="auto"/>
        <w:ind w:right="74"/>
        <w:jc w:val="both"/>
        <w:rPr>
          <w:sz w:val="28"/>
          <w:szCs w:val="28"/>
        </w:rPr>
      </w:pPr>
      <w:r w:rsidRPr="009A63C9">
        <w:rPr>
          <w:sz w:val="28"/>
          <w:szCs w:val="28"/>
        </w:rPr>
        <w:t xml:space="preserve">In tutti i tipi di diabete la glicemia è elevata tanto a </w:t>
      </w:r>
      <w:r>
        <w:rPr>
          <w:sz w:val="28"/>
          <w:szCs w:val="28"/>
        </w:rPr>
        <w:t xml:space="preserve">digiuno quanto, </w:t>
      </w:r>
      <w:proofErr w:type="gramStart"/>
      <w:r w:rsidRPr="009A63C9">
        <w:rPr>
          <w:sz w:val="28"/>
          <w:szCs w:val="28"/>
        </w:rPr>
        <w:t>più  ancora</w:t>
      </w:r>
      <w:proofErr w:type="gramEnd"/>
      <w:r w:rsidRPr="009A63C9">
        <w:rPr>
          <w:sz w:val="28"/>
          <w:szCs w:val="28"/>
        </w:rPr>
        <w:t>,  do</w:t>
      </w:r>
      <w:r>
        <w:rPr>
          <w:sz w:val="28"/>
          <w:szCs w:val="28"/>
        </w:rPr>
        <w:t xml:space="preserve">po  i  pasti. Quando i livelli </w:t>
      </w:r>
      <w:r w:rsidRPr="009A63C9">
        <w:rPr>
          <w:sz w:val="28"/>
          <w:szCs w:val="28"/>
        </w:rPr>
        <w:t>glicemici superano la capac</w:t>
      </w:r>
      <w:r>
        <w:rPr>
          <w:sz w:val="28"/>
          <w:szCs w:val="28"/>
        </w:rPr>
        <w:t xml:space="preserve">ità del rene di eliminarlo (180 mg/dl di glucosio nel sangue) </w:t>
      </w:r>
      <w:r w:rsidRPr="009A63C9">
        <w:rPr>
          <w:sz w:val="28"/>
          <w:szCs w:val="28"/>
        </w:rPr>
        <w:t>compare glicosuria, cioè gluc</w:t>
      </w:r>
      <w:r>
        <w:rPr>
          <w:sz w:val="28"/>
          <w:szCs w:val="28"/>
        </w:rPr>
        <w:t xml:space="preserve">osio nelle urine. Se essa è di </w:t>
      </w:r>
      <w:r w:rsidRPr="009A63C9">
        <w:rPr>
          <w:sz w:val="28"/>
          <w:szCs w:val="28"/>
        </w:rPr>
        <w:t>entità notevole, provoca una diuresi osmotica o poliuria</w:t>
      </w:r>
      <w:r>
        <w:rPr>
          <w:sz w:val="28"/>
          <w:szCs w:val="28"/>
        </w:rPr>
        <w:t xml:space="preserve">, cioè la perdita di acqua. In </w:t>
      </w:r>
      <w:r w:rsidRPr="009A63C9">
        <w:rPr>
          <w:sz w:val="28"/>
          <w:szCs w:val="28"/>
        </w:rPr>
        <w:t>genere, l'accresci</w:t>
      </w:r>
      <w:r>
        <w:rPr>
          <w:sz w:val="28"/>
          <w:szCs w:val="28"/>
        </w:rPr>
        <w:t xml:space="preserve">mento dell’introduzione </w:t>
      </w:r>
      <w:r w:rsidRPr="009A63C9">
        <w:rPr>
          <w:sz w:val="28"/>
          <w:szCs w:val="28"/>
        </w:rPr>
        <w:t>di acqua (polidipsia) bilancia la poliuria ed è difficile che si abbia un aumento importante della concentrazione del sangue, chiamata osmola</w:t>
      </w:r>
      <w:r>
        <w:rPr>
          <w:sz w:val="28"/>
          <w:szCs w:val="28"/>
        </w:rPr>
        <w:t>r</w:t>
      </w:r>
      <w:r w:rsidRPr="009A63C9">
        <w:rPr>
          <w:sz w:val="28"/>
          <w:szCs w:val="28"/>
        </w:rPr>
        <w:t>ità plasmatica. Tuttavia, in pazienti con diabete di tipo 2 anziani, che percepiscono la sete in maniera meno effic</w:t>
      </w:r>
      <w:r>
        <w:rPr>
          <w:sz w:val="28"/>
          <w:szCs w:val="28"/>
        </w:rPr>
        <w:t xml:space="preserve">iente del normale, è possibile che vengano </w:t>
      </w:r>
      <w:proofErr w:type="gramStart"/>
      <w:r w:rsidRPr="009A63C9">
        <w:rPr>
          <w:sz w:val="28"/>
          <w:szCs w:val="28"/>
        </w:rPr>
        <w:t>raggiunti  livelli</w:t>
      </w:r>
      <w:proofErr w:type="gramEnd"/>
      <w:r w:rsidRPr="009A63C9">
        <w:rPr>
          <w:sz w:val="28"/>
          <w:szCs w:val="28"/>
        </w:rPr>
        <w:t xml:space="preserve">  di gli</w:t>
      </w:r>
      <w:r>
        <w:rPr>
          <w:sz w:val="28"/>
          <w:szCs w:val="28"/>
        </w:rPr>
        <w:t>cemia  ed  aumenti  dell'osmolar</w:t>
      </w:r>
      <w:r w:rsidRPr="009A63C9">
        <w:rPr>
          <w:sz w:val="28"/>
          <w:szCs w:val="28"/>
        </w:rPr>
        <w:t xml:space="preserve">ità  plasmatica  talmente elevati da determinare una grave sindrome neurologica denominata coma </w:t>
      </w:r>
      <w:proofErr w:type="spellStart"/>
      <w:r w:rsidRPr="009A63C9">
        <w:rPr>
          <w:sz w:val="28"/>
          <w:szCs w:val="28"/>
        </w:rPr>
        <w:t>iperosmolare</w:t>
      </w:r>
      <w:proofErr w:type="spellEnd"/>
      <w:r w:rsidRPr="009A63C9">
        <w:rPr>
          <w:sz w:val="28"/>
          <w:szCs w:val="28"/>
        </w:rPr>
        <w:t xml:space="preserve">  non  </w:t>
      </w:r>
      <w:proofErr w:type="spellStart"/>
      <w:r w:rsidRPr="009A63C9">
        <w:rPr>
          <w:sz w:val="28"/>
          <w:szCs w:val="28"/>
        </w:rPr>
        <w:t>chetosico</w:t>
      </w:r>
      <w:proofErr w:type="spellEnd"/>
      <w:r w:rsidRPr="009A63C9">
        <w:rPr>
          <w:sz w:val="28"/>
          <w:szCs w:val="28"/>
        </w:rPr>
        <w:t>. La stessa sindrome non si osserva nei diabetici di tipo 1, i quali vanno invece incontro ad un coma dovuto all'accumulo di sostanze chiamate corpi chetonici nel sangue (coma chetoacidosico) quando   il   controllo metabolico del loro diabete è cattivo.</w:t>
      </w:r>
    </w:p>
    <w:p w:rsidR="000E3D10" w:rsidRPr="009A63C9" w:rsidRDefault="000E3D10" w:rsidP="000E3D10">
      <w:pPr>
        <w:pStyle w:val="NormaleWeb"/>
        <w:spacing w:after="0" w:line="360" w:lineRule="auto"/>
        <w:ind w:right="74"/>
        <w:jc w:val="both"/>
        <w:rPr>
          <w:sz w:val="28"/>
          <w:szCs w:val="28"/>
        </w:rPr>
      </w:pPr>
      <w:r w:rsidRPr="009A63C9">
        <w:rPr>
          <w:sz w:val="28"/>
          <w:szCs w:val="28"/>
        </w:rPr>
        <w:t xml:space="preserve">Quando la concentrazione ematica del glucosio è elevata, questo zucchero può reagire con le proteine. Questo processo viene chiamato </w:t>
      </w:r>
      <w:proofErr w:type="spellStart"/>
      <w:r w:rsidRPr="009A63C9">
        <w:rPr>
          <w:sz w:val="28"/>
          <w:szCs w:val="28"/>
        </w:rPr>
        <w:t>glicazione</w:t>
      </w:r>
      <w:proofErr w:type="spellEnd"/>
      <w:r w:rsidRPr="009A63C9">
        <w:rPr>
          <w:sz w:val="28"/>
          <w:szCs w:val="28"/>
        </w:rPr>
        <w:t xml:space="preserve">; essa altera in maniera importante le funzioni biologiche di molte proteine (in particolare dell'emoglobina dei globuli rossi, che viene chiamata emoglobina </w:t>
      </w:r>
      <w:proofErr w:type="spellStart"/>
      <w:r w:rsidRPr="009A63C9">
        <w:rPr>
          <w:sz w:val="28"/>
          <w:szCs w:val="28"/>
        </w:rPr>
        <w:t>glicata</w:t>
      </w:r>
      <w:proofErr w:type="spellEnd"/>
      <w:r w:rsidRPr="009A63C9">
        <w:rPr>
          <w:sz w:val="28"/>
          <w:szCs w:val="28"/>
        </w:rPr>
        <w:t xml:space="preserve">) ed ha un ruolo nella insorgenza delle complicanze vascolari a lungo termine del diabete, ovvero la </w:t>
      </w:r>
      <w:proofErr w:type="spellStart"/>
      <w:r w:rsidRPr="009A63C9">
        <w:rPr>
          <w:sz w:val="28"/>
          <w:szCs w:val="28"/>
        </w:rPr>
        <w:t>microangiopatia</w:t>
      </w:r>
      <w:proofErr w:type="spellEnd"/>
      <w:r w:rsidRPr="009A63C9">
        <w:rPr>
          <w:sz w:val="28"/>
          <w:szCs w:val="28"/>
        </w:rPr>
        <w:t xml:space="preserve"> e la </w:t>
      </w:r>
      <w:proofErr w:type="spellStart"/>
      <w:r w:rsidRPr="009A63C9">
        <w:rPr>
          <w:sz w:val="28"/>
          <w:szCs w:val="28"/>
        </w:rPr>
        <w:t>macroangiopatia</w:t>
      </w:r>
      <w:proofErr w:type="spellEnd"/>
      <w:r w:rsidRPr="009A63C9">
        <w:rPr>
          <w:sz w:val="28"/>
          <w:szCs w:val="28"/>
        </w:rPr>
        <w:t>.</w:t>
      </w:r>
    </w:p>
    <w:p w:rsidR="000E3D10" w:rsidRDefault="000E3D10" w:rsidP="000E3D10">
      <w:pPr>
        <w:pStyle w:val="NormaleWeb"/>
        <w:spacing w:after="0" w:line="360" w:lineRule="auto"/>
        <w:ind w:right="74"/>
        <w:jc w:val="both"/>
        <w:rPr>
          <w:sz w:val="28"/>
          <w:szCs w:val="28"/>
        </w:rPr>
      </w:pPr>
      <w:r>
        <w:rPr>
          <w:sz w:val="28"/>
          <w:szCs w:val="28"/>
        </w:rPr>
        <w:t xml:space="preserve">Il </w:t>
      </w:r>
      <w:r w:rsidRPr="006955EE">
        <w:rPr>
          <w:b/>
          <w:sz w:val="28"/>
          <w:szCs w:val="28"/>
        </w:rPr>
        <w:t>diabete gestazionale</w:t>
      </w:r>
      <w:r w:rsidRPr="009A63C9">
        <w:rPr>
          <w:sz w:val="28"/>
          <w:szCs w:val="28"/>
        </w:rPr>
        <w:t xml:space="preserve"> è un'iperglicemia che per la prima volta viene rilevata durante la gravidanza e che è dovuta all'incapacità di aumentare adeguatamente la secrezione di insulina. Il difett</w:t>
      </w:r>
      <w:r>
        <w:rPr>
          <w:sz w:val="28"/>
          <w:szCs w:val="28"/>
        </w:rPr>
        <w:t xml:space="preserve">o delle cellule </w:t>
      </w:r>
      <w:r w:rsidRPr="009A63C9">
        <w:rPr>
          <w:sz w:val="28"/>
          <w:szCs w:val="28"/>
        </w:rPr>
        <w:t>può essere dovuto ad un'autoimmunità verso il pancreas in una minoranza di casi, ma spesso si manifesta come una resistenza dei tessuti bersaglio all'insulina. L'identificazione di tale malattia metabolica nelle donne gravide è di particolare importanza e la determinazione di una glicemia a digiuno è largamente raccomandata in tutte le donne gravide tra le 22 e le 28 settimane di gestazione. Inoltre, in donne che appaiono ad alto rischio per lo sviluppo della malattia (obese, con familiari di primo grado diabetici) questo controllo deve essere effettuato il prima possibile e ripetuto tra le 24 e 28 settimane di gestazione. In questo caso è meglio effettuare un test da carico valutando la glicemia un'ora dopo la somministrazione orale di 50 g di glucosio. I rischi clinici precedenti il parto per il diabete gestazionale riguardano il feto: nelle donne con grave iperglicemia è stato infatti dimostrato un aumentato rischio di malformazioni fetali più o meno gravi (la macrosomia, cioè l'aumento delle dimensioni della testa del feto, è la più frequente), oppure il parto di feto morto od altre anomalie. Di solito la situazione metabolica si normalizza dopo il parto, ma le donne che hanno sofferto di diabete gestazionale hanno una probabilità dal 17 al 63% di sviluppare un diabete non gestazionale negli anni seguenti. Anche per bambino nato da queste donne vede un aumentato rischio di obesità e di alterata tolleranza al glucosio già nell'infanzia e nella giovinezza.</w:t>
      </w:r>
    </w:p>
    <w:p w:rsidR="000E3D10" w:rsidRDefault="000E3D10" w:rsidP="000E3D10">
      <w:pPr>
        <w:pStyle w:val="NormaleWeb"/>
        <w:spacing w:before="0" w:beforeAutospacing="0" w:after="0" w:afterAutospacing="0" w:line="360" w:lineRule="auto"/>
        <w:ind w:right="74"/>
        <w:jc w:val="both"/>
        <w:rPr>
          <w:sz w:val="28"/>
          <w:szCs w:val="28"/>
        </w:rPr>
      </w:pPr>
      <w:r>
        <w:rPr>
          <w:sz w:val="28"/>
          <w:szCs w:val="28"/>
        </w:rPr>
        <w:t xml:space="preserve">In genere, dopo </w:t>
      </w:r>
      <w:r w:rsidRPr="009A63C9">
        <w:rPr>
          <w:sz w:val="28"/>
          <w:szCs w:val="28"/>
        </w:rPr>
        <w:t>10-</w:t>
      </w:r>
      <w:proofErr w:type="gramStart"/>
      <w:r w:rsidRPr="009A63C9">
        <w:rPr>
          <w:sz w:val="28"/>
          <w:szCs w:val="28"/>
        </w:rPr>
        <w:t>15  anni</w:t>
      </w:r>
      <w:proofErr w:type="gramEnd"/>
      <w:r w:rsidRPr="009A63C9">
        <w:rPr>
          <w:sz w:val="28"/>
          <w:szCs w:val="28"/>
        </w:rPr>
        <w:t xml:space="preserve">  di malattia la maggioranza dei diabetici presenta qualcuna di queste complicanze, anche se in alcuni pazienti esse possono  presentarsi  molto  in  anticipo  ed  in  altri  non avere mai occasione di manifestarsi.</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proofErr w:type="spellStart"/>
      <w:r w:rsidRPr="009A63C9">
        <w:rPr>
          <w:sz w:val="28"/>
          <w:szCs w:val="28"/>
        </w:rPr>
        <w:t>Macroangiopatia</w:t>
      </w:r>
      <w:proofErr w:type="spellEnd"/>
      <w:r w:rsidRPr="009A63C9">
        <w:rPr>
          <w:sz w:val="28"/>
          <w:szCs w:val="28"/>
        </w:rPr>
        <w:t xml:space="preserve"> Diabetica</w:t>
      </w:r>
    </w:p>
    <w:p w:rsidR="000E3D10" w:rsidRDefault="000E3D10" w:rsidP="000E3D10">
      <w:pPr>
        <w:pStyle w:val="NormaleWeb"/>
        <w:spacing w:before="0" w:beforeAutospacing="0" w:after="0" w:afterAutospacing="0" w:line="360" w:lineRule="auto"/>
        <w:ind w:left="720" w:right="74"/>
        <w:jc w:val="both"/>
        <w:rPr>
          <w:sz w:val="28"/>
          <w:szCs w:val="28"/>
        </w:rPr>
      </w:pPr>
      <w:r w:rsidRPr="006955EE">
        <w:rPr>
          <w:sz w:val="28"/>
          <w:szCs w:val="28"/>
        </w:rPr>
        <w:t xml:space="preserve">La </w:t>
      </w:r>
      <w:proofErr w:type="spellStart"/>
      <w:r w:rsidRPr="006955EE">
        <w:rPr>
          <w:sz w:val="28"/>
          <w:szCs w:val="28"/>
        </w:rPr>
        <w:t>macroangiopatia</w:t>
      </w:r>
      <w:proofErr w:type="spellEnd"/>
      <w:r w:rsidRPr="006955EE">
        <w:rPr>
          <w:sz w:val="28"/>
          <w:szCs w:val="28"/>
        </w:rPr>
        <w:t xml:space="preserve"> diabetica è la tendenza a s</w:t>
      </w:r>
      <w:r>
        <w:rPr>
          <w:sz w:val="28"/>
          <w:szCs w:val="28"/>
        </w:rPr>
        <w:t xml:space="preserve">viluppare aterosclerosi più precocemente e più intensamente </w:t>
      </w:r>
      <w:r w:rsidRPr="006955EE">
        <w:rPr>
          <w:sz w:val="28"/>
          <w:szCs w:val="28"/>
        </w:rPr>
        <w:t>di quanto non si verifichi nell</w:t>
      </w:r>
      <w:r>
        <w:rPr>
          <w:sz w:val="28"/>
          <w:szCs w:val="28"/>
        </w:rPr>
        <w:t xml:space="preserve">a media della popolazione. Una possibile spiegazione di questo fatto può </w:t>
      </w:r>
      <w:r w:rsidRPr="006955EE">
        <w:rPr>
          <w:sz w:val="28"/>
          <w:szCs w:val="28"/>
        </w:rPr>
        <w:t xml:space="preserve">essere trovata nel processo di </w:t>
      </w:r>
      <w:proofErr w:type="spellStart"/>
      <w:r w:rsidRPr="006955EE">
        <w:rPr>
          <w:sz w:val="28"/>
          <w:szCs w:val="28"/>
        </w:rPr>
        <w:t>glicazione</w:t>
      </w:r>
      <w:proofErr w:type="spellEnd"/>
      <w:r w:rsidRPr="006955EE">
        <w:rPr>
          <w:sz w:val="28"/>
          <w:szCs w:val="28"/>
        </w:rPr>
        <w:t xml:space="preserve"> delle lipoproteine (LDL).</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proofErr w:type="spellStart"/>
      <w:r w:rsidRPr="009A63C9">
        <w:rPr>
          <w:sz w:val="28"/>
          <w:szCs w:val="28"/>
        </w:rPr>
        <w:t>Microangiopatia</w:t>
      </w:r>
      <w:proofErr w:type="spellEnd"/>
      <w:r w:rsidRPr="009A63C9">
        <w:rPr>
          <w:sz w:val="28"/>
          <w:szCs w:val="28"/>
        </w:rPr>
        <w:t xml:space="preserve"> Diabetica</w:t>
      </w:r>
    </w:p>
    <w:p w:rsidR="000E3D10" w:rsidRDefault="000E3D10" w:rsidP="000E3D10">
      <w:pPr>
        <w:pStyle w:val="NormaleWeb"/>
        <w:spacing w:before="0" w:beforeAutospacing="0" w:after="0" w:afterAutospacing="0" w:line="360" w:lineRule="auto"/>
        <w:ind w:left="720" w:right="74"/>
        <w:jc w:val="both"/>
        <w:rPr>
          <w:sz w:val="28"/>
          <w:szCs w:val="28"/>
        </w:rPr>
      </w:pPr>
      <w:r w:rsidRPr="000E783E">
        <w:rPr>
          <w:sz w:val="28"/>
          <w:szCs w:val="28"/>
        </w:rPr>
        <w:t xml:space="preserve">La </w:t>
      </w:r>
      <w:proofErr w:type="spellStart"/>
      <w:r w:rsidRPr="000E783E">
        <w:rPr>
          <w:sz w:val="28"/>
          <w:szCs w:val="28"/>
        </w:rPr>
        <w:t>microangiopatia</w:t>
      </w:r>
      <w:proofErr w:type="spellEnd"/>
      <w:r w:rsidRPr="000E783E">
        <w:rPr>
          <w:sz w:val="28"/>
          <w:szCs w:val="28"/>
        </w:rPr>
        <w:t xml:space="preserve"> diabetica è un'alterazione dei vasi capillari che produce le sue più importanti conseguenze a carico del rene (</w:t>
      </w:r>
      <w:proofErr w:type="spellStart"/>
      <w:r w:rsidRPr="000E783E">
        <w:rPr>
          <w:sz w:val="28"/>
          <w:szCs w:val="28"/>
        </w:rPr>
        <w:t>glomerulopatia</w:t>
      </w:r>
      <w:proofErr w:type="spellEnd"/>
      <w:r w:rsidRPr="000E783E">
        <w:rPr>
          <w:sz w:val="28"/>
          <w:szCs w:val="28"/>
        </w:rPr>
        <w:t xml:space="preserve"> diabetica), della retina (retinopatia diabetica) e del sistema nervoso periferico (neuropatia diabetica) ed autonomo.  La causa di queste alterazioni non è completamente nota. Una possibile spiegazione è che anch'essa dipenda da </w:t>
      </w:r>
      <w:proofErr w:type="spellStart"/>
      <w:r w:rsidRPr="000E783E">
        <w:rPr>
          <w:sz w:val="28"/>
          <w:szCs w:val="28"/>
        </w:rPr>
        <w:t>glicazione</w:t>
      </w:r>
      <w:proofErr w:type="spellEnd"/>
      <w:r w:rsidRPr="000E783E">
        <w:rPr>
          <w:sz w:val="28"/>
          <w:szCs w:val="28"/>
        </w:rPr>
        <w:t xml:space="preserve"> di proteine essenziali per l'integrità dei capillari. È tanto più grave e più precoce quanto meno perfetto è il controllo metabolico del diabete.</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9A63C9">
        <w:rPr>
          <w:sz w:val="28"/>
          <w:szCs w:val="28"/>
        </w:rPr>
        <w:t>Retinopatia Diabetica</w:t>
      </w:r>
    </w:p>
    <w:p w:rsidR="000E3D10" w:rsidRDefault="000E3D10" w:rsidP="000E3D10">
      <w:pPr>
        <w:pStyle w:val="NormaleWeb"/>
        <w:spacing w:before="0" w:beforeAutospacing="0" w:after="0" w:afterAutospacing="0" w:line="360" w:lineRule="auto"/>
        <w:ind w:left="720" w:right="74"/>
        <w:jc w:val="both"/>
        <w:rPr>
          <w:sz w:val="28"/>
          <w:szCs w:val="28"/>
        </w:rPr>
      </w:pPr>
      <w:r>
        <w:rPr>
          <w:sz w:val="28"/>
          <w:szCs w:val="28"/>
        </w:rPr>
        <w:t xml:space="preserve">La Retinopatia diabetica si </w:t>
      </w:r>
      <w:r w:rsidRPr="000E783E">
        <w:rPr>
          <w:sz w:val="28"/>
          <w:szCs w:val="28"/>
        </w:rPr>
        <w:t>verifica</w:t>
      </w:r>
      <w:r>
        <w:rPr>
          <w:sz w:val="28"/>
          <w:szCs w:val="28"/>
        </w:rPr>
        <w:t>, con il tempo,</w:t>
      </w:r>
      <w:r w:rsidRPr="000E783E">
        <w:rPr>
          <w:sz w:val="28"/>
          <w:szCs w:val="28"/>
        </w:rPr>
        <w:t xml:space="preserve"> in circa l'85% dei pazienti e, pur limitandosi per lo più a provocare difetti parziali della visione, può condurre in una percentuale significativa dei casi a perdita completa della capacità visiva, costituendo una delle più comuni cause di cecità tra i soggetti tra i 45 e i 65 anni</w:t>
      </w:r>
      <w:r>
        <w:rPr>
          <w:sz w:val="28"/>
          <w:szCs w:val="28"/>
        </w:rPr>
        <w:t xml:space="preserve"> di età.  Le varie tappe della retinopatia diabetica possono essere </w:t>
      </w:r>
      <w:proofErr w:type="gramStart"/>
      <w:r w:rsidRPr="000E783E">
        <w:rPr>
          <w:sz w:val="28"/>
          <w:szCs w:val="28"/>
        </w:rPr>
        <w:t>seguite  molto</w:t>
      </w:r>
      <w:proofErr w:type="gramEnd"/>
      <w:r w:rsidRPr="000E783E">
        <w:rPr>
          <w:sz w:val="28"/>
          <w:szCs w:val="28"/>
        </w:rPr>
        <w:t xml:space="preserve">  bene  con  un esame chiamato oftalmoscopia. </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9A63C9">
        <w:rPr>
          <w:sz w:val="28"/>
          <w:szCs w:val="28"/>
        </w:rPr>
        <w:t>Neuropatia Diabetica</w:t>
      </w:r>
    </w:p>
    <w:p w:rsidR="000E3D10" w:rsidRDefault="000E3D10" w:rsidP="000E3D10">
      <w:pPr>
        <w:pStyle w:val="NormaleWeb"/>
        <w:spacing w:before="0" w:beforeAutospacing="0" w:after="0" w:afterAutospacing="0" w:line="360" w:lineRule="auto"/>
        <w:ind w:left="720" w:right="74"/>
        <w:jc w:val="both"/>
        <w:rPr>
          <w:sz w:val="28"/>
          <w:szCs w:val="28"/>
        </w:rPr>
      </w:pPr>
      <w:r w:rsidRPr="000E783E">
        <w:rPr>
          <w:sz w:val="28"/>
          <w:szCs w:val="28"/>
        </w:rPr>
        <w:t xml:space="preserve">Le cause della neuropatia diabetica non sono perfettamente conosciute. Si è pensato che un ruolo l'abbiano la </w:t>
      </w:r>
      <w:proofErr w:type="spellStart"/>
      <w:r w:rsidRPr="000E783E">
        <w:rPr>
          <w:sz w:val="28"/>
          <w:szCs w:val="28"/>
        </w:rPr>
        <w:t>glicazione</w:t>
      </w:r>
      <w:proofErr w:type="spellEnd"/>
      <w:r w:rsidRPr="000E783E">
        <w:rPr>
          <w:sz w:val="28"/>
          <w:szCs w:val="28"/>
        </w:rPr>
        <w:t xml:space="preserve"> di proteine dei nervi. Può interessare il sistema nervoso periferico con distribuzione ad un solo nervo (</w:t>
      </w:r>
      <w:proofErr w:type="spellStart"/>
      <w:r w:rsidRPr="000E783E">
        <w:rPr>
          <w:sz w:val="28"/>
          <w:szCs w:val="28"/>
        </w:rPr>
        <w:t>mononeuropatia</w:t>
      </w:r>
      <w:proofErr w:type="spellEnd"/>
      <w:r w:rsidRPr="000E783E">
        <w:rPr>
          <w:sz w:val="28"/>
          <w:szCs w:val="28"/>
        </w:rPr>
        <w:t>), o più spesso a molti nervi (poline</w:t>
      </w:r>
      <w:r>
        <w:rPr>
          <w:sz w:val="28"/>
          <w:szCs w:val="28"/>
        </w:rPr>
        <w:t xml:space="preserve">uropatia). I disturbi sono più </w:t>
      </w:r>
      <w:r w:rsidRPr="000E783E">
        <w:rPr>
          <w:sz w:val="28"/>
          <w:szCs w:val="28"/>
        </w:rPr>
        <w:t>spes</w:t>
      </w:r>
      <w:r>
        <w:rPr>
          <w:sz w:val="28"/>
          <w:szCs w:val="28"/>
        </w:rPr>
        <w:t>s</w:t>
      </w:r>
      <w:r w:rsidRPr="000E783E">
        <w:rPr>
          <w:sz w:val="28"/>
          <w:szCs w:val="28"/>
        </w:rPr>
        <w:t xml:space="preserve">o </w:t>
      </w:r>
      <w:r>
        <w:rPr>
          <w:sz w:val="28"/>
          <w:szCs w:val="28"/>
        </w:rPr>
        <w:t xml:space="preserve">si </w:t>
      </w:r>
      <w:proofErr w:type="gramStart"/>
      <w:r w:rsidRPr="000E783E">
        <w:rPr>
          <w:sz w:val="28"/>
          <w:szCs w:val="28"/>
        </w:rPr>
        <w:t>manifestano  clinicamente</w:t>
      </w:r>
      <w:proofErr w:type="gramEnd"/>
      <w:r w:rsidRPr="000E783E">
        <w:rPr>
          <w:sz w:val="28"/>
          <w:szCs w:val="28"/>
        </w:rPr>
        <w:t xml:space="preserve">  con formicolii o dolori con crampi notturni, od anche  con  disordini  della  postura  e dell'andatura. In conseguenza di questi ultimi disturbi si possono anche avere lesioni delle articolazioni. La neuropatia diabetica colpisce facilmente anche il sistema nervoso vegetativo (autonomo, senza il controllo della volontà) e si manifesta principalmente a cari</w:t>
      </w:r>
      <w:r>
        <w:rPr>
          <w:sz w:val="28"/>
          <w:szCs w:val="28"/>
        </w:rPr>
        <w:t xml:space="preserve">co del sistema cardiovascolare (tachicardia, </w:t>
      </w:r>
      <w:r w:rsidRPr="000E783E">
        <w:rPr>
          <w:sz w:val="28"/>
          <w:szCs w:val="28"/>
        </w:rPr>
        <w:t>bassa pressione), gastrointestinale (problemi gastrici e difetti</w:t>
      </w:r>
      <w:r>
        <w:rPr>
          <w:sz w:val="28"/>
          <w:szCs w:val="28"/>
        </w:rPr>
        <w:t xml:space="preserve"> </w:t>
      </w:r>
      <w:r w:rsidRPr="000E783E">
        <w:rPr>
          <w:sz w:val="28"/>
          <w:szCs w:val="28"/>
        </w:rPr>
        <w:t>di motilità intestinale che favoriscono la crescita di batteri ed il malassorbimento dei nu</w:t>
      </w:r>
      <w:r>
        <w:rPr>
          <w:sz w:val="28"/>
          <w:szCs w:val="28"/>
        </w:rPr>
        <w:t xml:space="preserve">trienti), genitale ed urinario (eiaculazione </w:t>
      </w:r>
      <w:r w:rsidRPr="000E783E">
        <w:rPr>
          <w:sz w:val="28"/>
          <w:szCs w:val="28"/>
        </w:rPr>
        <w:t>retrograda, impotenza, vescica neurologica).</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9A63C9">
        <w:rPr>
          <w:sz w:val="28"/>
          <w:szCs w:val="28"/>
        </w:rPr>
        <w:t>Ulcera diabetica</w:t>
      </w:r>
    </w:p>
    <w:p w:rsidR="000E3D10" w:rsidRDefault="000E3D10" w:rsidP="000E3D10">
      <w:pPr>
        <w:pStyle w:val="NormaleWeb"/>
        <w:spacing w:before="0" w:beforeAutospacing="0" w:after="0" w:afterAutospacing="0" w:line="360" w:lineRule="auto"/>
        <w:ind w:left="720" w:right="74"/>
        <w:jc w:val="both"/>
        <w:rPr>
          <w:sz w:val="28"/>
          <w:szCs w:val="28"/>
        </w:rPr>
      </w:pPr>
      <w:r>
        <w:rPr>
          <w:sz w:val="28"/>
          <w:szCs w:val="28"/>
        </w:rPr>
        <w:t xml:space="preserve">Un problema particolare, che deriva dalla </w:t>
      </w:r>
      <w:r w:rsidRPr="000E783E">
        <w:rPr>
          <w:sz w:val="28"/>
          <w:szCs w:val="28"/>
        </w:rPr>
        <w:t>coesist</w:t>
      </w:r>
      <w:r>
        <w:rPr>
          <w:sz w:val="28"/>
          <w:szCs w:val="28"/>
        </w:rPr>
        <w:t xml:space="preserve">enza della </w:t>
      </w:r>
      <w:proofErr w:type="gramStart"/>
      <w:r w:rsidRPr="000E783E">
        <w:rPr>
          <w:sz w:val="28"/>
          <w:szCs w:val="28"/>
        </w:rPr>
        <w:t>neuropatia  e</w:t>
      </w:r>
      <w:proofErr w:type="gramEnd"/>
      <w:r w:rsidRPr="000E783E">
        <w:rPr>
          <w:sz w:val="28"/>
          <w:szCs w:val="28"/>
        </w:rPr>
        <w:t xml:space="preserve">  della  </w:t>
      </w:r>
      <w:proofErr w:type="spellStart"/>
      <w:r w:rsidRPr="000E783E">
        <w:rPr>
          <w:sz w:val="28"/>
          <w:szCs w:val="28"/>
        </w:rPr>
        <w:t>macroangiopatia</w:t>
      </w:r>
      <w:proofErr w:type="spellEnd"/>
      <w:r w:rsidRPr="000E783E">
        <w:rPr>
          <w:sz w:val="28"/>
          <w:szCs w:val="28"/>
        </w:rPr>
        <w:t xml:space="preserve">, è la facilità con la quale i diabetici sviluppano  agli  arti  inferiori  ulcere  che  cicatrizzano  con difficoltà (vedi piede diabetico). L'evento iniziale è dovuto ad un traumatismo (spesso provocato dallo sfregamento di una scarpa non completamente adatta) che non è percepito a causa delle lesioni sensitive. La coesistenza di scarsa ossigenazione del tessuto a causa della </w:t>
      </w:r>
      <w:proofErr w:type="spellStart"/>
      <w:r w:rsidRPr="000E783E">
        <w:rPr>
          <w:sz w:val="28"/>
          <w:szCs w:val="28"/>
        </w:rPr>
        <w:t>macroangiopatia</w:t>
      </w:r>
      <w:proofErr w:type="spellEnd"/>
      <w:r w:rsidRPr="000E783E">
        <w:rPr>
          <w:sz w:val="28"/>
          <w:szCs w:val="28"/>
        </w:rPr>
        <w:t>, e la f</w:t>
      </w:r>
      <w:r>
        <w:rPr>
          <w:sz w:val="28"/>
          <w:szCs w:val="28"/>
        </w:rPr>
        <w:t xml:space="preserve">acilità a presentare infezioni </w:t>
      </w:r>
      <w:r w:rsidRPr="000E783E">
        <w:rPr>
          <w:sz w:val="28"/>
          <w:szCs w:val="28"/>
        </w:rPr>
        <w:t>sovrapposte, favorisce l'ulcerazione e rende problematica la sua cicatrizzazione. Per questo motivo le calzature dei diabetici van</w:t>
      </w:r>
      <w:r>
        <w:rPr>
          <w:sz w:val="28"/>
          <w:szCs w:val="28"/>
        </w:rPr>
        <w:t xml:space="preserve">no curate in modo particolare, gli eventuali </w:t>
      </w:r>
      <w:proofErr w:type="gramStart"/>
      <w:r w:rsidRPr="000E783E">
        <w:rPr>
          <w:sz w:val="28"/>
          <w:szCs w:val="28"/>
        </w:rPr>
        <w:t>calli  debbono</w:t>
      </w:r>
      <w:proofErr w:type="gramEnd"/>
      <w:r w:rsidRPr="000E783E">
        <w:rPr>
          <w:sz w:val="28"/>
          <w:szCs w:val="28"/>
        </w:rPr>
        <w:t xml:space="preserve">  essere  attentamente controllati (spesso il callo è il primo segno del traumatismo) e va raccomandata l'igiene più scrupolosa.</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Altre Complicanze del Diabete</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9A63C9">
        <w:rPr>
          <w:sz w:val="28"/>
          <w:szCs w:val="28"/>
        </w:rPr>
        <w:t>Alterazioni cutanee: le più comuni sono localizzate alla faccia anteriore del</w:t>
      </w:r>
      <w:r>
        <w:rPr>
          <w:sz w:val="28"/>
          <w:szCs w:val="28"/>
        </w:rPr>
        <w:t xml:space="preserve">le gambe e sono caratterizzate da </w:t>
      </w:r>
      <w:r w:rsidRPr="009A63C9">
        <w:rPr>
          <w:sz w:val="28"/>
          <w:szCs w:val="28"/>
        </w:rPr>
        <w:t>piccole macchie rilevate ed arrotondate, con croste alla periferia ed ulcera al centro (</w:t>
      </w:r>
      <w:proofErr w:type="gramStart"/>
      <w:r w:rsidRPr="009A63C9">
        <w:rPr>
          <w:sz w:val="28"/>
          <w:szCs w:val="28"/>
        </w:rPr>
        <w:t>dermopatia  diabetica</w:t>
      </w:r>
      <w:proofErr w:type="gramEnd"/>
      <w:r w:rsidRPr="009A63C9">
        <w:rPr>
          <w:sz w:val="28"/>
          <w:szCs w:val="28"/>
        </w:rPr>
        <w:t>) oppure con un'area centrale giallastra circondata da un bordo bruno (necrobiosi</w:t>
      </w:r>
      <w:r>
        <w:rPr>
          <w:sz w:val="28"/>
          <w:szCs w:val="28"/>
        </w:rPr>
        <w:t xml:space="preserve"> lipoidea). Altre si osservano più spesso</w:t>
      </w:r>
      <w:r w:rsidRPr="009A63C9">
        <w:rPr>
          <w:sz w:val="28"/>
          <w:szCs w:val="28"/>
        </w:rPr>
        <w:t xml:space="preserve"> </w:t>
      </w:r>
      <w:proofErr w:type="gramStart"/>
      <w:r w:rsidRPr="009A63C9">
        <w:rPr>
          <w:sz w:val="28"/>
          <w:szCs w:val="28"/>
        </w:rPr>
        <w:t>sulle  natiche</w:t>
      </w:r>
      <w:proofErr w:type="gramEnd"/>
      <w:r w:rsidRPr="009A63C9">
        <w:rPr>
          <w:sz w:val="28"/>
          <w:szCs w:val="28"/>
        </w:rPr>
        <w:t xml:space="preserve">  e  su  altre  aree  di pressione e sono rappresentate da papule  giallastre,  frequentemente circondate da un eritema (xantomatosi). Oppure può manifestarsi la </w:t>
      </w:r>
      <w:proofErr w:type="spellStart"/>
      <w:r w:rsidRPr="009A63C9">
        <w:rPr>
          <w:sz w:val="28"/>
          <w:szCs w:val="28"/>
        </w:rPr>
        <w:t>carotenemia</w:t>
      </w:r>
      <w:proofErr w:type="spellEnd"/>
      <w:r w:rsidRPr="009A63C9">
        <w:rPr>
          <w:sz w:val="28"/>
          <w:szCs w:val="28"/>
        </w:rPr>
        <w:t xml:space="preserve"> (pigmentazione giallastra), più evidente alle palme delle mani e </w:t>
      </w:r>
      <w:r>
        <w:rPr>
          <w:sz w:val="28"/>
          <w:szCs w:val="28"/>
        </w:rPr>
        <w:t xml:space="preserve">alle piante dei piedi, dovuta a </w:t>
      </w:r>
      <w:r w:rsidRPr="009A63C9">
        <w:rPr>
          <w:sz w:val="28"/>
          <w:szCs w:val="28"/>
        </w:rPr>
        <w:t>deposizione di carotene.</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0E783E">
        <w:rPr>
          <w:sz w:val="28"/>
          <w:szCs w:val="28"/>
        </w:rPr>
        <w:t xml:space="preserve">Le complicanze oculari nei diabetici non si limitano alla retinopatia, </w:t>
      </w:r>
      <w:r>
        <w:rPr>
          <w:sz w:val="28"/>
          <w:szCs w:val="28"/>
        </w:rPr>
        <w:t xml:space="preserve">ma comprendono anche la </w:t>
      </w:r>
      <w:r w:rsidRPr="000E783E">
        <w:rPr>
          <w:sz w:val="28"/>
          <w:szCs w:val="28"/>
        </w:rPr>
        <w:t xml:space="preserve">cataratta (opacità del cristallino). </w:t>
      </w:r>
    </w:p>
    <w:p w:rsidR="000E3D10" w:rsidRDefault="000E3D10" w:rsidP="000E3D10">
      <w:pPr>
        <w:pStyle w:val="NormaleWeb"/>
        <w:numPr>
          <w:ilvl w:val="0"/>
          <w:numId w:val="4"/>
        </w:numPr>
        <w:spacing w:before="0" w:beforeAutospacing="0" w:after="0" w:afterAutospacing="0" w:line="360" w:lineRule="auto"/>
        <w:ind w:right="74"/>
        <w:jc w:val="both"/>
        <w:rPr>
          <w:sz w:val="28"/>
          <w:szCs w:val="28"/>
        </w:rPr>
      </w:pPr>
      <w:r w:rsidRPr="000E783E">
        <w:rPr>
          <w:sz w:val="28"/>
          <w:szCs w:val="28"/>
        </w:rPr>
        <w:t>Nei diabetici è particolarmente frequente l'</w:t>
      </w:r>
      <w:proofErr w:type="spellStart"/>
      <w:r w:rsidRPr="000E783E">
        <w:rPr>
          <w:sz w:val="28"/>
          <w:szCs w:val="28"/>
        </w:rPr>
        <w:t>ipertrigliceridemia</w:t>
      </w:r>
      <w:proofErr w:type="spellEnd"/>
      <w:r w:rsidRPr="000E783E">
        <w:rPr>
          <w:sz w:val="28"/>
          <w:szCs w:val="28"/>
        </w:rPr>
        <w:t xml:space="preserve">: di solito questi soggetti sviluppano livelli particolarmente elevati di trigliceridi nel plasma, con aumento tanto delle VLDL che dei chilomicroni. È soprattutto in questi pazienti che si possono osservare gli xantomi eruttivi. </w:t>
      </w:r>
    </w:p>
    <w:p w:rsidR="000E3D10" w:rsidRPr="000E783E" w:rsidRDefault="000E3D10" w:rsidP="000E3D10">
      <w:pPr>
        <w:pStyle w:val="NormaleWeb"/>
        <w:numPr>
          <w:ilvl w:val="0"/>
          <w:numId w:val="4"/>
        </w:numPr>
        <w:spacing w:before="0" w:beforeAutospacing="0" w:after="0" w:afterAutospacing="0" w:line="360" w:lineRule="auto"/>
        <w:ind w:right="74"/>
        <w:jc w:val="both"/>
        <w:rPr>
          <w:sz w:val="28"/>
          <w:szCs w:val="28"/>
        </w:rPr>
      </w:pPr>
      <w:r>
        <w:rPr>
          <w:sz w:val="28"/>
          <w:szCs w:val="28"/>
        </w:rPr>
        <w:t xml:space="preserve">Le infezioni nei diabetici sono certo più gravi che nei non </w:t>
      </w:r>
      <w:r w:rsidRPr="000E783E">
        <w:rPr>
          <w:sz w:val="28"/>
          <w:szCs w:val="28"/>
        </w:rPr>
        <w:t>diabetici, a causa di una ridotta efficienza delle funzioni dei globuli bianchi. Sono localizz</w:t>
      </w:r>
      <w:r>
        <w:rPr>
          <w:sz w:val="28"/>
          <w:szCs w:val="28"/>
        </w:rPr>
        <w:t xml:space="preserve">ate per lo più alla cute, alle vie urinarie e all'apparato </w:t>
      </w:r>
      <w:r w:rsidRPr="000E783E">
        <w:rPr>
          <w:sz w:val="28"/>
          <w:szCs w:val="28"/>
        </w:rPr>
        <w:t xml:space="preserve">respiratorio. Infezioni gravi e tipiche dei diabetici sono l'otite esterna maligna (provocata da </w:t>
      </w:r>
      <w:proofErr w:type="spellStart"/>
      <w:r w:rsidRPr="000E783E">
        <w:rPr>
          <w:sz w:val="28"/>
          <w:szCs w:val="28"/>
        </w:rPr>
        <w:t>Pseudomonas</w:t>
      </w:r>
      <w:proofErr w:type="spellEnd"/>
      <w:r w:rsidRPr="000E783E">
        <w:rPr>
          <w:sz w:val="28"/>
          <w:szCs w:val="28"/>
        </w:rPr>
        <w:t xml:space="preserve"> </w:t>
      </w:r>
      <w:proofErr w:type="spellStart"/>
      <w:r w:rsidRPr="000E783E">
        <w:rPr>
          <w:sz w:val="28"/>
          <w:szCs w:val="28"/>
        </w:rPr>
        <w:t>aeruginosa</w:t>
      </w:r>
      <w:proofErr w:type="spellEnd"/>
      <w:r w:rsidRPr="000E783E">
        <w:rPr>
          <w:sz w:val="28"/>
          <w:szCs w:val="28"/>
        </w:rPr>
        <w:t>) e la colecistite enfisematosa.</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Cura del diabete</w:t>
      </w:r>
    </w:p>
    <w:p w:rsidR="000E3D10" w:rsidRDefault="000E3D10" w:rsidP="000E3D10">
      <w:pPr>
        <w:pStyle w:val="NormaleWeb"/>
        <w:spacing w:before="0" w:beforeAutospacing="0" w:after="0" w:afterAutospacing="0" w:line="360" w:lineRule="auto"/>
        <w:ind w:right="74"/>
        <w:jc w:val="both"/>
        <w:rPr>
          <w:sz w:val="28"/>
          <w:szCs w:val="28"/>
        </w:rPr>
      </w:pPr>
      <w:r w:rsidRPr="009A63C9">
        <w:rPr>
          <w:sz w:val="28"/>
          <w:szCs w:val="28"/>
        </w:rPr>
        <w:t>Diabete non complicato</w:t>
      </w:r>
    </w:p>
    <w:p w:rsidR="000E3D10" w:rsidRDefault="000E3D10" w:rsidP="000E3D10">
      <w:pPr>
        <w:pStyle w:val="NormaleWeb"/>
        <w:numPr>
          <w:ilvl w:val="0"/>
          <w:numId w:val="5"/>
        </w:numPr>
        <w:spacing w:before="0" w:beforeAutospacing="0" w:after="0" w:afterAutospacing="0" w:line="360" w:lineRule="auto"/>
        <w:ind w:right="74"/>
        <w:jc w:val="both"/>
        <w:rPr>
          <w:sz w:val="28"/>
          <w:szCs w:val="28"/>
        </w:rPr>
      </w:pPr>
      <w:r>
        <w:rPr>
          <w:sz w:val="28"/>
          <w:szCs w:val="28"/>
        </w:rPr>
        <w:t xml:space="preserve">Dieta: contrariamente a quanto avveniva in </w:t>
      </w:r>
      <w:proofErr w:type="gramStart"/>
      <w:r w:rsidRPr="009A63C9">
        <w:rPr>
          <w:sz w:val="28"/>
          <w:szCs w:val="28"/>
        </w:rPr>
        <w:t>passato,  non</w:t>
      </w:r>
      <w:proofErr w:type="gramEnd"/>
      <w:r w:rsidRPr="009A63C9">
        <w:rPr>
          <w:sz w:val="28"/>
          <w:szCs w:val="28"/>
        </w:rPr>
        <w:t xml:space="preserve">  si  prescrivono  più  regimi nutrizionali </w:t>
      </w:r>
      <w:proofErr w:type="spellStart"/>
      <w:r w:rsidRPr="009A63C9">
        <w:rPr>
          <w:sz w:val="28"/>
          <w:szCs w:val="28"/>
        </w:rPr>
        <w:t>ipoglucidici</w:t>
      </w:r>
      <w:proofErr w:type="spellEnd"/>
      <w:r w:rsidRPr="009A63C9">
        <w:rPr>
          <w:sz w:val="28"/>
          <w:szCs w:val="28"/>
        </w:rPr>
        <w:t xml:space="preserve"> (con pochi carboidrati), ma si ritiene utile che il loro apporto costituisca il 50-55% del totale giornaliero di calorie, l'apporto di grassi circa il 30% cercando di ridurre i grassi saturi a meno del 7-10% e l'apporto proteico intorno al 10-20% delle calorie totali. Nei pazienti con nefropatia diabetica è stato però dimostrato che la restrizione delle proteine della dieta nelle fasi iniziali rallenta la progressione verso l'insufficienza renale. L'alcool può essere consumato in quan</w:t>
      </w:r>
      <w:r>
        <w:rPr>
          <w:sz w:val="28"/>
          <w:szCs w:val="28"/>
        </w:rPr>
        <w:t>tità moderata. Le attuali linee</w:t>
      </w:r>
      <w:r w:rsidRPr="009A63C9">
        <w:rPr>
          <w:sz w:val="28"/>
          <w:szCs w:val="28"/>
        </w:rPr>
        <w:t xml:space="preserve"> guida suggeriscono anche l'utilità dell'inserimento </w:t>
      </w:r>
      <w:r>
        <w:rPr>
          <w:sz w:val="28"/>
          <w:szCs w:val="28"/>
        </w:rPr>
        <w:t xml:space="preserve">nella dieta delle fibre (20-30 </w:t>
      </w:r>
      <w:r w:rsidRPr="009A63C9">
        <w:rPr>
          <w:sz w:val="28"/>
          <w:szCs w:val="28"/>
        </w:rPr>
        <w:t xml:space="preserve">grammi al giorno) che sembrano avere effetti metabolici favorevoli sul controllo </w:t>
      </w:r>
      <w:r>
        <w:rPr>
          <w:sz w:val="28"/>
          <w:szCs w:val="28"/>
        </w:rPr>
        <w:t xml:space="preserve">della glicemia, sulla riduzione </w:t>
      </w:r>
      <w:r w:rsidRPr="009A63C9">
        <w:rPr>
          <w:sz w:val="28"/>
          <w:szCs w:val="28"/>
        </w:rPr>
        <w:t>dei livelli di li</w:t>
      </w:r>
      <w:r>
        <w:rPr>
          <w:sz w:val="28"/>
          <w:szCs w:val="28"/>
        </w:rPr>
        <w:t xml:space="preserve">pidi e sulla riduzione del </w:t>
      </w:r>
      <w:proofErr w:type="spellStart"/>
      <w:r>
        <w:rPr>
          <w:sz w:val="28"/>
          <w:szCs w:val="28"/>
        </w:rPr>
        <w:t>peso</w:t>
      </w:r>
      <w:r w:rsidRPr="009A63C9">
        <w:rPr>
          <w:sz w:val="28"/>
          <w:szCs w:val="28"/>
        </w:rPr>
        <w:t>corporeo</w:t>
      </w:r>
      <w:proofErr w:type="spellEnd"/>
      <w:r w:rsidRPr="009A63C9">
        <w:rPr>
          <w:sz w:val="28"/>
          <w:szCs w:val="28"/>
        </w:rPr>
        <w:t xml:space="preserve"> attraverso un aumento del senso di sa</w:t>
      </w:r>
      <w:r>
        <w:rPr>
          <w:sz w:val="28"/>
          <w:szCs w:val="28"/>
        </w:rPr>
        <w:t>zietà</w:t>
      </w:r>
      <w:r w:rsidRPr="009A63C9">
        <w:rPr>
          <w:sz w:val="28"/>
          <w:szCs w:val="28"/>
        </w:rPr>
        <w:t>. L'incremento può essere ottenuto aumentando l'assunzione di frutta, verdura e cereali, sop</w:t>
      </w:r>
      <w:r>
        <w:rPr>
          <w:sz w:val="28"/>
          <w:szCs w:val="28"/>
        </w:rPr>
        <w:t>rattutto cereali integrali. La terapia dietetica resta quindi un</w:t>
      </w:r>
      <w:r w:rsidRPr="009A63C9">
        <w:rPr>
          <w:sz w:val="28"/>
          <w:szCs w:val="28"/>
        </w:rPr>
        <w:t xml:space="preserve"> </w:t>
      </w:r>
      <w:proofErr w:type="gramStart"/>
      <w:r w:rsidRPr="009A63C9">
        <w:rPr>
          <w:sz w:val="28"/>
          <w:szCs w:val="28"/>
        </w:rPr>
        <w:t>sussidio  importante</w:t>
      </w:r>
      <w:proofErr w:type="gramEnd"/>
      <w:r w:rsidRPr="009A63C9">
        <w:rPr>
          <w:sz w:val="28"/>
          <w:szCs w:val="28"/>
        </w:rPr>
        <w:t xml:space="preserve"> sia nella cura del diabete tipo 1 che nel diabete tipo 2 dove però, soprattutto se il paziente è obeso, può anche rappresentare l'unico sussidio terapeutico.  </w:t>
      </w:r>
    </w:p>
    <w:p w:rsidR="000E3D10" w:rsidRDefault="000E3D10" w:rsidP="000E3D10">
      <w:pPr>
        <w:pStyle w:val="NormaleWeb"/>
        <w:numPr>
          <w:ilvl w:val="0"/>
          <w:numId w:val="5"/>
        </w:numPr>
        <w:spacing w:before="0" w:beforeAutospacing="0" w:after="0" w:afterAutospacing="0" w:line="360" w:lineRule="auto"/>
        <w:ind w:right="74"/>
        <w:jc w:val="both"/>
        <w:rPr>
          <w:sz w:val="28"/>
          <w:szCs w:val="28"/>
        </w:rPr>
      </w:pPr>
      <w:r w:rsidRPr="000E783E">
        <w:rPr>
          <w:sz w:val="28"/>
          <w:szCs w:val="28"/>
        </w:rPr>
        <w:t>Esercizio fisico: nel trattamento del paziente diabetico deve essere incluso un programma di esercizio fisico</w:t>
      </w:r>
      <w:r>
        <w:rPr>
          <w:sz w:val="28"/>
          <w:szCs w:val="28"/>
        </w:rPr>
        <w:t xml:space="preserve"> a meno che non sia</w:t>
      </w:r>
      <w:r w:rsidRPr="000E783E">
        <w:rPr>
          <w:sz w:val="28"/>
          <w:szCs w:val="28"/>
        </w:rPr>
        <w:t xml:space="preserve"> </w:t>
      </w:r>
      <w:proofErr w:type="gramStart"/>
      <w:r w:rsidRPr="000E783E">
        <w:rPr>
          <w:sz w:val="28"/>
          <w:szCs w:val="28"/>
        </w:rPr>
        <w:t>controindicato  dalla</w:t>
      </w:r>
      <w:proofErr w:type="gramEnd"/>
      <w:r w:rsidRPr="000E783E">
        <w:rPr>
          <w:sz w:val="28"/>
          <w:szCs w:val="28"/>
        </w:rPr>
        <w:t xml:space="preserve">  coesistenza di particolari patologie. L'esercizio non solo riduce la ridotta tolleranza al glucosio migliorando la sensibilità all'insulina, ma diminuisce i fattori di rischio cardiaco e riduce e mantiene il peso corporeo. Inoltre può avere anche favorevoli effetti psicologici e fisiologici facilitando un cambiamento dello stile di vita. È chiaro che deve essere eseguito con cautela a causa dei potenziali effetti </w:t>
      </w:r>
      <w:r>
        <w:rPr>
          <w:sz w:val="28"/>
          <w:szCs w:val="28"/>
        </w:rPr>
        <w:t>negativi che possono essere</w:t>
      </w:r>
      <w:r w:rsidRPr="000E783E">
        <w:rPr>
          <w:sz w:val="28"/>
          <w:szCs w:val="28"/>
        </w:rPr>
        <w:t xml:space="preserve"> rappresentati dai traumi fisici di natura muscoloscheletrica.</w:t>
      </w:r>
    </w:p>
    <w:p w:rsidR="000E3D10" w:rsidRDefault="000E3D10" w:rsidP="000E3D10">
      <w:pPr>
        <w:pStyle w:val="NormaleWeb"/>
        <w:numPr>
          <w:ilvl w:val="0"/>
          <w:numId w:val="5"/>
        </w:numPr>
        <w:spacing w:before="0" w:beforeAutospacing="0" w:after="0" w:afterAutospacing="0" w:line="360" w:lineRule="auto"/>
        <w:ind w:right="74"/>
        <w:jc w:val="both"/>
        <w:rPr>
          <w:sz w:val="28"/>
          <w:szCs w:val="28"/>
        </w:rPr>
      </w:pPr>
      <w:r w:rsidRPr="000E783E">
        <w:rPr>
          <w:sz w:val="28"/>
          <w:szCs w:val="28"/>
        </w:rPr>
        <w:t>Antidiabetici orali: sono farmaci ipoglicemizzanti, che riducono cioè la glicemia e facilitano l'ingresso del glucosio nelle cellule.</w:t>
      </w:r>
    </w:p>
    <w:p w:rsidR="000E3D10" w:rsidRDefault="000E3D10" w:rsidP="000E3D10">
      <w:pPr>
        <w:pStyle w:val="NormaleWeb"/>
        <w:numPr>
          <w:ilvl w:val="0"/>
          <w:numId w:val="5"/>
        </w:numPr>
        <w:spacing w:before="0" w:beforeAutospacing="0" w:after="0" w:afterAutospacing="0" w:line="360" w:lineRule="auto"/>
        <w:ind w:right="74"/>
        <w:jc w:val="both"/>
        <w:rPr>
          <w:sz w:val="28"/>
          <w:szCs w:val="28"/>
        </w:rPr>
      </w:pPr>
      <w:r w:rsidRPr="00B036CC">
        <w:rPr>
          <w:sz w:val="28"/>
          <w:szCs w:val="28"/>
        </w:rPr>
        <w:t>Insulina: nel diabete tipo 1 nel quale esiste carenza assoluta di insulina e nel diabete tipo 2 resistente alla terapia</w:t>
      </w:r>
      <w:r>
        <w:rPr>
          <w:sz w:val="28"/>
          <w:szCs w:val="28"/>
        </w:rPr>
        <w:t xml:space="preserve"> dietetica </w:t>
      </w:r>
      <w:r w:rsidRPr="00B036CC">
        <w:rPr>
          <w:sz w:val="28"/>
          <w:szCs w:val="28"/>
        </w:rPr>
        <w:t xml:space="preserve">ed agli antidiabetici orali, </w:t>
      </w:r>
      <w:proofErr w:type="gramStart"/>
      <w:r w:rsidRPr="00B036CC">
        <w:rPr>
          <w:sz w:val="28"/>
          <w:szCs w:val="28"/>
        </w:rPr>
        <w:t xml:space="preserve">questo  </w:t>
      </w:r>
      <w:r>
        <w:rPr>
          <w:sz w:val="28"/>
          <w:szCs w:val="28"/>
        </w:rPr>
        <w:t>o</w:t>
      </w:r>
      <w:r w:rsidRPr="00B036CC">
        <w:rPr>
          <w:sz w:val="28"/>
          <w:szCs w:val="28"/>
        </w:rPr>
        <w:t>rmone</w:t>
      </w:r>
      <w:proofErr w:type="gramEnd"/>
      <w:r w:rsidRPr="00B036CC">
        <w:rPr>
          <w:sz w:val="28"/>
          <w:szCs w:val="28"/>
        </w:rPr>
        <w:t xml:space="preserve"> deve essere somministrato come terapia sostitutiva. </w:t>
      </w:r>
    </w:p>
    <w:p w:rsidR="00576164" w:rsidRDefault="000E3D10" w:rsidP="000E3D10">
      <w:pPr>
        <w:pStyle w:val="NormaleWeb"/>
        <w:numPr>
          <w:ilvl w:val="0"/>
          <w:numId w:val="5"/>
        </w:numPr>
        <w:spacing w:before="0" w:beforeAutospacing="0" w:after="0" w:afterAutospacing="0" w:line="360" w:lineRule="auto"/>
        <w:ind w:right="74"/>
        <w:jc w:val="both"/>
        <w:rPr>
          <w:sz w:val="28"/>
          <w:szCs w:val="28"/>
        </w:rPr>
      </w:pPr>
      <w:r w:rsidRPr="00B036CC">
        <w:rPr>
          <w:sz w:val="28"/>
          <w:szCs w:val="28"/>
        </w:rPr>
        <w:t xml:space="preserve">Nuove prospettive terapeutiche: il </w:t>
      </w:r>
      <w:r>
        <w:rPr>
          <w:sz w:val="28"/>
          <w:szCs w:val="28"/>
        </w:rPr>
        <w:t>trapianto</w:t>
      </w:r>
      <w:r w:rsidRPr="00B036CC">
        <w:rPr>
          <w:sz w:val="28"/>
          <w:szCs w:val="28"/>
        </w:rPr>
        <w:t xml:space="preserve"> di pancreas ha rappresentato un importante sviluppo nella terapia del diabete tipo 1 con tecniche che si sono sempre più perfezionat</w:t>
      </w:r>
      <w:r>
        <w:rPr>
          <w:sz w:val="28"/>
          <w:szCs w:val="28"/>
        </w:rPr>
        <w:t>e negli ultimi anni. L'esigenza</w:t>
      </w:r>
      <w:r w:rsidRPr="00B036CC">
        <w:rPr>
          <w:sz w:val="28"/>
          <w:szCs w:val="28"/>
        </w:rPr>
        <w:t xml:space="preserve"> però di un </w:t>
      </w:r>
      <w:r>
        <w:rPr>
          <w:sz w:val="28"/>
          <w:szCs w:val="28"/>
        </w:rPr>
        <w:t>trattamento i</w:t>
      </w:r>
      <w:r w:rsidRPr="00B036CC">
        <w:rPr>
          <w:sz w:val="28"/>
          <w:szCs w:val="28"/>
        </w:rPr>
        <w:t xml:space="preserve">mmunosoppressivo (farmaci antirigetto) </w:t>
      </w:r>
      <w:r>
        <w:rPr>
          <w:sz w:val="28"/>
          <w:szCs w:val="28"/>
        </w:rPr>
        <w:t>che,</w:t>
      </w:r>
      <w:r w:rsidRPr="00B036CC">
        <w:rPr>
          <w:sz w:val="28"/>
          <w:szCs w:val="28"/>
        </w:rPr>
        <w:t xml:space="preserve"> </w:t>
      </w:r>
      <w:proofErr w:type="gramStart"/>
      <w:r w:rsidRPr="00B036CC">
        <w:rPr>
          <w:sz w:val="28"/>
          <w:szCs w:val="28"/>
        </w:rPr>
        <w:t>nonostante  la</w:t>
      </w:r>
      <w:proofErr w:type="gramEnd"/>
      <w:r w:rsidRPr="00B036CC">
        <w:rPr>
          <w:sz w:val="28"/>
          <w:szCs w:val="28"/>
        </w:rPr>
        <w:t xml:space="preserve">  messa  a punto di nuovi medicinali, rimane gravato da molti seri effetti collaterali, ne ha limitato l'uso a quei pazienti che necessitano di trapianto di rene per nefropatia diabetica o sono stati già sottoposti ad altro trapianto d'organo e si  trovano  pertanto  già  nella  necessità  di  assumere  un trattamento immunosoppressivo. Anche il trapianto di isole pancreatiche, entrato in uso negli ultimi dieci </w:t>
      </w:r>
      <w:r>
        <w:rPr>
          <w:sz w:val="28"/>
          <w:szCs w:val="28"/>
        </w:rPr>
        <w:t xml:space="preserve">anni, </w:t>
      </w:r>
      <w:r w:rsidRPr="00B036CC">
        <w:rPr>
          <w:sz w:val="28"/>
          <w:szCs w:val="28"/>
        </w:rPr>
        <w:t xml:space="preserve">che </w:t>
      </w:r>
      <w:r>
        <w:rPr>
          <w:sz w:val="28"/>
          <w:szCs w:val="28"/>
        </w:rPr>
        <w:t>offre i</w:t>
      </w:r>
      <w:r w:rsidR="00576164">
        <w:rPr>
          <w:sz w:val="28"/>
          <w:szCs w:val="28"/>
        </w:rPr>
        <w:t xml:space="preserve">l vantaggio di una </w:t>
      </w:r>
      <w:proofErr w:type="gramStart"/>
      <w:r w:rsidRPr="00B036CC">
        <w:rPr>
          <w:sz w:val="28"/>
          <w:szCs w:val="28"/>
        </w:rPr>
        <w:t>metodica  di</w:t>
      </w:r>
      <w:proofErr w:type="gramEnd"/>
      <w:r w:rsidRPr="00B036CC">
        <w:rPr>
          <w:sz w:val="28"/>
          <w:szCs w:val="28"/>
        </w:rPr>
        <w:t xml:space="preserve"> esecuzione  molto  semplice  e  quindi  poco  traumatica per  il paziente, richiede un trattamento immunosoppressivo che, come per il trapianto di pancreas, nel limita l'impiego. Un nuovo approccio per ricreare la secrezione insulinica perduta è quello che</w:t>
      </w:r>
      <w:r>
        <w:rPr>
          <w:sz w:val="28"/>
          <w:szCs w:val="28"/>
        </w:rPr>
        <w:t xml:space="preserve"> utilizza </w:t>
      </w:r>
      <w:r w:rsidR="00576164">
        <w:rPr>
          <w:sz w:val="28"/>
          <w:szCs w:val="28"/>
        </w:rPr>
        <w:t xml:space="preserve">la terapia </w:t>
      </w:r>
      <w:r w:rsidRPr="00B036CC">
        <w:rPr>
          <w:sz w:val="28"/>
          <w:szCs w:val="28"/>
        </w:rPr>
        <w:t>genica, c</w:t>
      </w:r>
      <w:r w:rsidR="00576164">
        <w:rPr>
          <w:sz w:val="28"/>
          <w:szCs w:val="28"/>
        </w:rPr>
        <w:t xml:space="preserve">he si basa </w:t>
      </w:r>
      <w:proofErr w:type="gramStart"/>
      <w:r w:rsidRPr="00B036CC">
        <w:rPr>
          <w:sz w:val="28"/>
          <w:szCs w:val="28"/>
        </w:rPr>
        <w:t>sul  trasferimento</w:t>
      </w:r>
      <w:proofErr w:type="gramEnd"/>
      <w:r w:rsidRPr="00B036CC">
        <w:rPr>
          <w:sz w:val="28"/>
          <w:szCs w:val="28"/>
        </w:rPr>
        <w:t xml:space="preserve"> di materiale genetico (DNA o RNA) nelle cellule  di  un  paziente</w:t>
      </w:r>
      <w:r>
        <w:rPr>
          <w:sz w:val="28"/>
          <w:szCs w:val="28"/>
        </w:rPr>
        <w:t>.</w:t>
      </w:r>
    </w:p>
    <w:p w:rsidR="000E3D10" w:rsidRPr="00576164" w:rsidRDefault="00576164" w:rsidP="00576164">
      <w:pPr>
        <w:rPr>
          <w:rFonts w:ascii="Times New Roman" w:eastAsia="Times New Roman" w:hAnsi="Times New Roman" w:cs="Times New Roman"/>
          <w:sz w:val="28"/>
          <w:szCs w:val="28"/>
          <w:lang w:eastAsia="it-IT"/>
        </w:rPr>
      </w:pPr>
      <w:r>
        <w:rPr>
          <w:sz w:val="28"/>
          <w:szCs w:val="28"/>
        </w:rPr>
        <w:br w:type="page"/>
      </w:r>
    </w:p>
    <w:p w:rsidR="000E3D10" w:rsidRPr="000E3D10" w:rsidRDefault="000E3D10" w:rsidP="000E3D10">
      <w:pPr>
        <w:pStyle w:val="NormaleWeb"/>
        <w:spacing w:after="0" w:line="360" w:lineRule="auto"/>
        <w:ind w:right="74"/>
        <w:jc w:val="both"/>
        <w:rPr>
          <w:sz w:val="28"/>
          <w:szCs w:val="28"/>
        </w:rPr>
      </w:pPr>
      <w:r w:rsidRPr="00576164">
        <w:rPr>
          <w:sz w:val="28"/>
          <w:szCs w:val="28"/>
        </w:rPr>
        <w:t>GOTTA</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Una malattia del p</w:t>
      </w:r>
      <w:r w:rsidR="00576164">
        <w:rPr>
          <w:sz w:val="28"/>
          <w:szCs w:val="28"/>
        </w:rPr>
        <w:t xml:space="preserve">assato che credevamo scomparsa è </w:t>
      </w:r>
      <w:r w:rsidRPr="000E3D10">
        <w:rPr>
          <w:sz w:val="28"/>
          <w:szCs w:val="28"/>
        </w:rPr>
        <w:t xml:space="preserve">la gotta </w:t>
      </w:r>
      <w:r w:rsidR="00576164">
        <w:rPr>
          <w:sz w:val="28"/>
          <w:szCs w:val="28"/>
        </w:rPr>
        <w:t xml:space="preserve">e </w:t>
      </w:r>
      <w:r w:rsidRPr="000E3D10">
        <w:rPr>
          <w:sz w:val="28"/>
          <w:szCs w:val="28"/>
        </w:rPr>
        <w:t>colpisce attualmente l’1-2% degli italiani adulti (circa un milione di persone</w:t>
      </w:r>
      <w:r w:rsidR="00576164">
        <w:rPr>
          <w:sz w:val="28"/>
          <w:szCs w:val="28"/>
        </w:rPr>
        <w:t>).</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La gotta è una malattia che rientra nel gruppo delle artropatie, condizioni cliniche caratterizzate da un danno a carico del sistema muscolo-scheletrico. Esistono oltre 100 tipi differenti di artropatia, le più conosciute sono l’osteoartrosi e l’artrite reumatoide. La gotta è il tipo di artropatia conosciuto da più tempo ed è generalmente correlata a un'anomalia causata dall’iperproduzione o dall’incapacità di eliminare l’acido urico nell’urina, che causa artri</w:t>
      </w:r>
      <w:r w:rsidR="00576164">
        <w:rPr>
          <w:sz w:val="28"/>
          <w:szCs w:val="28"/>
        </w:rPr>
        <w:t>te acuta recidivante o cronica.</w:t>
      </w:r>
    </w:p>
    <w:p w:rsidR="00576164" w:rsidRDefault="00576164" w:rsidP="00576164">
      <w:pPr>
        <w:pStyle w:val="NormaleWeb"/>
        <w:spacing w:before="0" w:beforeAutospacing="0" w:after="0" w:afterAutospacing="0" w:line="360" w:lineRule="auto"/>
        <w:ind w:right="74"/>
        <w:jc w:val="both"/>
        <w:rPr>
          <w:sz w:val="28"/>
          <w:szCs w:val="28"/>
        </w:rPr>
      </w:pPr>
      <w:r>
        <w:rPr>
          <w:sz w:val="28"/>
          <w:szCs w:val="28"/>
        </w:rPr>
        <w:t>Un</w:t>
      </w:r>
      <w:r w:rsidR="000E3D10" w:rsidRPr="000E3D10">
        <w:rPr>
          <w:sz w:val="28"/>
          <w:szCs w:val="28"/>
        </w:rPr>
        <w:t>a variazione subita dalla gotta negli ultimi anni è rappresentata dall’allargamento della fascia d’età di chi ne soffre: dalla tipica fascia dei 40-50 anni, la malattia si è allargata a interessare donne e uomini che possono avere il primo attacco a 60-70. Se dunque nel 60% dei casi il primo attacco si verifica ancora a livello dell’alluce in un uomo di 40-50 anni, nel restante 40% l’esordio avviene in sedi diverse</w:t>
      </w:r>
      <w:r>
        <w:rPr>
          <w:sz w:val="28"/>
          <w:szCs w:val="28"/>
        </w:rPr>
        <w:t xml:space="preserve"> e in pazienti di età diversa.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Normalmente la gotta ha una predisposizione genetica che nella maggior parte dei casi è dovuta al fatto che i reni hanno una capacità ridotta rispetto al normale di eliminare con le urine l’acido urico, che di conseguen</w:t>
      </w:r>
      <w:r w:rsidR="00576164">
        <w:rPr>
          <w:sz w:val="28"/>
          <w:szCs w:val="28"/>
        </w:rPr>
        <w:t xml:space="preserve">za si accumula nell’organismo.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Recentemente però è stato notato come in questi ultimi anni sia diminuita l’importanza della familiarità: oggi una storia familiare positiva è presente solo nell'11% circa dei soggetti. Ciò è riconducibile all’aumento del numero di casi in cui rivestono maggior importanza i fattori ambienta</w:t>
      </w:r>
      <w:r w:rsidR="00576164">
        <w:rPr>
          <w:sz w:val="28"/>
          <w:szCs w:val="28"/>
        </w:rPr>
        <w:t xml:space="preserve">li rispetto a quelli genetici.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Primo, l’uso di farmaci in grado di determinare un aumento dell’uricemia come i diuretici, farmaci largamente utilizzati come antipertensivi, anche negli anziani, e l’aspirina a basse dosi, utilizzata come antiaggregante. Anche la ciclosporina, impiegata per prevenire il rigetto nei trapianti, provoca facilmente iperuricemia e gotta.</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 xml:space="preserve">Esistono poi altre condizioni come la psoriasi molto grave, alcune anemie emolitiche e altre malattie del sangue che possono provocare un aumento dell’uricemia.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Altri fattori che giustificano l’aumento della gotta sono il maggior numero di pazienti che sopravvivono a situazioni quali l’insufficienza renale cronica (caratterizzata da aumento dell’acido urico) e i tumori (la chemioterapia determina un’iperuricemia secondaria), oltre al diffondersi del problema sovrappeso / obesità, un’altra condizione che ha conseguenze metaboliche neg</w:t>
      </w:r>
      <w:r w:rsidR="00576164">
        <w:rPr>
          <w:sz w:val="28"/>
          <w:szCs w:val="28"/>
        </w:rPr>
        <w:t xml:space="preserve">ative, inclusa l’iperuricemia.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Ma anche la situazione opposta, cioè una dieta estrema, può rappresentare un problema in quanto il catabolismo indotto dal digiuno determina, almeno nella fase iniziale, un’iperuricemia. Questo spiega perché le modelle, spesso sottoposte a regimi dimagranti eccessiv</w:t>
      </w:r>
      <w:r w:rsidR="00576164">
        <w:rPr>
          <w:sz w:val="28"/>
          <w:szCs w:val="28"/>
        </w:rPr>
        <w:t xml:space="preserve">i, possono ammalarsi di gotta.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Nel passato vi era una maggior adesione alla dieta mediterranea, ora sono stati introdotti alimenti grassi, come gli hamburger, ed è sempre più diffusa, soprattutto fra i giovani, la birra, che all’effetto dell’alcol unisce il fatto di essere una fonte di purine, la materia prima per la formazione di acido urico (viceversa il consumo di due bicchieri di vino al giorno non aumenta il rischio). Tutti questi fattori possono agire indipendentemente dalla presenza di</w:t>
      </w:r>
      <w:r w:rsidR="00576164">
        <w:rPr>
          <w:sz w:val="28"/>
          <w:szCs w:val="28"/>
        </w:rPr>
        <w:t xml:space="preserve"> una predisposizione genetica.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L’associazione tra gotta e condizioni cliniche quali ipertensione, diabete, malattia renale e malattia cardiovascolare è nota da tempo. Le prime osservazioni risalgono alla fine del XIX secolo, anche se l’interesse nei confronti dell’iperuricemia è cresciuto soprattutto negli ultimi tempi con la pubblicazione di diversi studi dai quali l’acido urico emerge come fattore di rischio indipendente per lo sviluppo di danno e di eve</w:t>
      </w:r>
      <w:r w:rsidR="00576164">
        <w:rPr>
          <w:sz w:val="28"/>
          <w:szCs w:val="28"/>
        </w:rPr>
        <w:t xml:space="preserve">nti cardio-vascolari e renali.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 xml:space="preserve">La correlazione fra aumento dell’acido urico e rischio cardiovascolare e renale è maggiore nelle donne rispetto agli uomini. Le ragioni di questo diverso </w:t>
      </w:r>
      <w:r w:rsidR="00576164">
        <w:rPr>
          <w:sz w:val="28"/>
          <w:szCs w:val="28"/>
        </w:rPr>
        <w:t xml:space="preserve">comportamento non sono chiare.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La gotta esordisce generalmente con un dolore improvviso, spesso notturno, che colpisce nella maggioranza dei casi l’articolazione metatarso-</w:t>
      </w:r>
      <w:proofErr w:type="spellStart"/>
      <w:r w:rsidRPr="000E3D10">
        <w:rPr>
          <w:sz w:val="28"/>
          <w:szCs w:val="28"/>
        </w:rPr>
        <w:t>falangea</w:t>
      </w:r>
      <w:proofErr w:type="spellEnd"/>
      <w:r w:rsidRPr="000E3D10">
        <w:rPr>
          <w:sz w:val="28"/>
          <w:szCs w:val="28"/>
        </w:rPr>
        <w:t xml:space="preserve"> dell’alluce. Tuttavia, anche il collo del piede, la caviglia, il ginocchio, il polso e il gomito sono sedi frequenti. Il dolore diviene progressivamente più intenso, in genere nel giro di poche o</w:t>
      </w:r>
      <w:r w:rsidR="00576164">
        <w:rPr>
          <w:sz w:val="28"/>
          <w:szCs w:val="28"/>
        </w:rPr>
        <w:t xml:space="preserve">re, ed è spesso intollerabile. </w:t>
      </w:r>
    </w:p>
    <w:p w:rsidR="00576164" w:rsidRDefault="000E3D10" w:rsidP="00576164">
      <w:pPr>
        <w:pStyle w:val="NormaleWeb"/>
        <w:spacing w:before="0" w:beforeAutospacing="0" w:after="0" w:afterAutospacing="0" w:line="360" w:lineRule="auto"/>
        <w:ind w:right="74"/>
        <w:jc w:val="both"/>
        <w:rPr>
          <w:sz w:val="28"/>
          <w:szCs w:val="28"/>
        </w:rPr>
      </w:pPr>
      <w:r w:rsidRPr="000E3D10">
        <w:rPr>
          <w:sz w:val="28"/>
          <w:szCs w:val="28"/>
        </w:rPr>
        <w:t>Tumefazione, calore e arrossamento dell’articolazione possono essere presenti, così come sintomi sistemici come febbre, tachicardia,</w:t>
      </w:r>
      <w:r w:rsidR="00576164">
        <w:rPr>
          <w:sz w:val="28"/>
          <w:szCs w:val="28"/>
        </w:rPr>
        <w:t xml:space="preserve"> brividi e malessere generale.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 xml:space="preserve">Negli ultimi tempi si è notato che la classica localizzazione del dolore all’articolazione dell’alluce sta diventano meno esclusiva: sempre più spesso vengono interessate anche articolazioni dell’arto superiore, come le mani e i polsi. Il fatto, per esempio, che una donna abbia un’artrosi delle articolazioni interfalangee delle mani può favorire la comparsa </w:t>
      </w:r>
      <w:r w:rsidR="00A10183">
        <w:rPr>
          <w:sz w:val="28"/>
          <w:szCs w:val="28"/>
        </w:rPr>
        <w:t xml:space="preserve">della malattia in queste sedi.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Di solito i primi attacchi colpiscono soltanto un’articolazione e durano pochi giorni; gli attacchi successivi possono colpire varie articolazioni contemporaneamente o sequenzialmente e persistere fino a tre settimane se non trattati, sviluppandosi dopo intervalli asintomatici progressivamente più brevi. Alla fine possono verificars</w:t>
      </w:r>
      <w:r w:rsidR="00A10183">
        <w:rPr>
          <w:sz w:val="28"/>
          <w:szCs w:val="28"/>
        </w:rPr>
        <w:t xml:space="preserve">i numerosi attacchi ogni anno.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I tofi, papule o noduli solidi gialli o bianchi, singoli o multipli, possono svilupparsi in varie localizzazioni, comunemente dita, mani, piedi e attorno all’olecrano o al tendine di Achille. Normalmente indolori, i tofi possono in</w:t>
      </w:r>
      <w:r w:rsidR="00A10183">
        <w:rPr>
          <w:sz w:val="28"/>
          <w:szCs w:val="28"/>
        </w:rPr>
        <w:t xml:space="preserve">fiammarsi e ulcerare la pelle.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La gotta cronica può causare dolore, deformità e limitazione del movimento in modo a</w:t>
      </w:r>
      <w:r w:rsidR="00A10183">
        <w:rPr>
          <w:sz w:val="28"/>
          <w:szCs w:val="28"/>
        </w:rPr>
        <w:t xml:space="preserve">nalogo all’artrite reumatoide.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Una diagnosi certa di gotta può essere ottenuta solo attraverso l’esame del liquido sinoviale, anche se i sintomi clinici e la presenza di un’iperuricemia nota poss</w:t>
      </w:r>
      <w:r w:rsidR="00A10183">
        <w:rPr>
          <w:sz w:val="28"/>
          <w:szCs w:val="28"/>
        </w:rPr>
        <w:t xml:space="preserve">ono indirizzare alla diagnosi.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 xml:space="preserve">Grazie a una diagnosi corretta, è infatti possibile curare adeguatamente il paziente, considerando che la gotta rappresenta una delle malattie articolari che meglio rispondono alle terapie.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 xml:space="preserve">Un altro esame cui si ricorre nella valutazione di una sospetta artrite gottosa è l’ecografia articolare, che spesso consente di svelare precocemente i depositi di cristalli (tofi o </w:t>
      </w:r>
      <w:proofErr w:type="spellStart"/>
      <w:r w:rsidRPr="000E3D10">
        <w:rPr>
          <w:sz w:val="28"/>
          <w:szCs w:val="28"/>
        </w:rPr>
        <w:t>microtofi</w:t>
      </w:r>
      <w:proofErr w:type="spellEnd"/>
      <w:r w:rsidRPr="000E3D10">
        <w:rPr>
          <w:sz w:val="28"/>
          <w:szCs w:val="28"/>
        </w:rPr>
        <w:t>) nelle articolazioni, talvolta prima che si sia manife</w:t>
      </w:r>
      <w:r w:rsidR="00A10183">
        <w:rPr>
          <w:sz w:val="28"/>
          <w:szCs w:val="28"/>
        </w:rPr>
        <w:t xml:space="preserve">stato un chiaro attacco acuto.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Gli obiettivi del trattamento della gotta sono: alleviare il dolore e l’infiammazione, preservare o migliorare la funzione articolare ed eliminare i tofi. Con una diagnosi precoce, la terapia consente alla maggior parte dei malati</w:t>
      </w:r>
      <w:r w:rsidR="00A10183">
        <w:rPr>
          <w:sz w:val="28"/>
          <w:szCs w:val="28"/>
        </w:rPr>
        <w:t xml:space="preserve"> di condurre una vita normale.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Il trattamento è generalmente personalizzato e associa approcci non farmacologici (calo ponderale, attività fisica, ecc.) con farmaci che alleviano il dolore e l’infiammazione, come gli antinf</w:t>
      </w:r>
      <w:r w:rsidR="00A10183">
        <w:rPr>
          <w:sz w:val="28"/>
          <w:szCs w:val="28"/>
        </w:rPr>
        <w:t xml:space="preserve">iammatori non steroidei (FANS) o gli analgesici.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Quando è prescritta una terapia farmacologica, una considerazione fondamentale è quella di fornire un farmaco efficace con effetti collaterali minimi. I farmaci vanno associati al riposo e all’immobilizzazione dell’articolaz</w:t>
      </w:r>
      <w:r w:rsidR="00A10183">
        <w:rPr>
          <w:sz w:val="28"/>
          <w:szCs w:val="28"/>
        </w:rPr>
        <w:t xml:space="preserve">ione infiammata con un tutore.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 xml:space="preserve">Oggi la gotta è prevalentemente una malattia dell’anziano, specie sopra i 75 anni. Ciò dipende da una serie di fattori: l’aumento della durata della vita, la diffusione del sovrappeso in età avanzata, il largo consumo di farmaci, fra cui i diuretici </w:t>
      </w:r>
      <w:r w:rsidR="00A10183">
        <w:rPr>
          <w:sz w:val="28"/>
          <w:szCs w:val="28"/>
        </w:rPr>
        <w:t xml:space="preserve">e l’aspirina a basso dosaggio. </w:t>
      </w: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Vi è poi il fatto che gli anziani, ma spesso anche i loro medici, si scordano della malattia: può infatti accadere che un anziano che abbia avuto degli attacchi nel passato non se lo ricordi più. Esiste perciò il rischio che il dolore articolare venga interpretato come un banale episodio di artrosi; di conseguenza, non vengono adottate quelle modificazioni dello stile di vita e quelle terapie che prevengono l</w:t>
      </w:r>
      <w:r w:rsidR="00A10183">
        <w:rPr>
          <w:sz w:val="28"/>
          <w:szCs w:val="28"/>
        </w:rPr>
        <w:t xml:space="preserve">e complicanze della gotta. </w:t>
      </w:r>
    </w:p>
    <w:p w:rsidR="000E3D10" w:rsidRPr="000E3D10" w:rsidRDefault="000E3D10" w:rsidP="00A10183">
      <w:pPr>
        <w:pStyle w:val="NormaleWeb"/>
        <w:spacing w:before="0" w:beforeAutospacing="0" w:after="0" w:afterAutospacing="0" w:line="360" w:lineRule="auto"/>
        <w:ind w:right="74"/>
        <w:jc w:val="both"/>
        <w:rPr>
          <w:sz w:val="28"/>
          <w:szCs w:val="28"/>
        </w:rPr>
      </w:pPr>
      <w:r w:rsidRPr="000E3D10">
        <w:rPr>
          <w:sz w:val="28"/>
          <w:szCs w:val="28"/>
        </w:rPr>
        <w:t xml:space="preserve">Gli anziani presentano inoltre una maggiore suscettibilità agli effetti collaterali dei farmaci, responsabili del 10-15% dei ricoveri in ospedale in questa fascia d’età. Il rischio di comparsa di effetti indesiderati vale anche nel caso dei medicinali cui si ricorre per il trattamento dell’attacco acuto di gotta, quali i FANS, il cortisone e la colchicina; una ragione in più per cercare di trattare al meglio l’iperuricemia e prevenire così l’attacco acuto. </w:t>
      </w:r>
    </w:p>
    <w:p w:rsidR="000E3D10" w:rsidRPr="000E3D10" w:rsidRDefault="000E3D10" w:rsidP="000E3D10">
      <w:pPr>
        <w:pStyle w:val="NormaleWeb"/>
        <w:spacing w:after="0" w:line="360" w:lineRule="auto"/>
        <w:ind w:right="74"/>
        <w:jc w:val="both"/>
        <w:rPr>
          <w:sz w:val="28"/>
          <w:szCs w:val="28"/>
        </w:rPr>
      </w:pPr>
    </w:p>
    <w:p w:rsidR="00A10183" w:rsidRDefault="000E3D10" w:rsidP="00A10183">
      <w:pPr>
        <w:pStyle w:val="NormaleWeb"/>
        <w:spacing w:before="0" w:beforeAutospacing="0" w:after="0" w:afterAutospacing="0" w:line="360" w:lineRule="auto"/>
        <w:ind w:right="74"/>
        <w:jc w:val="both"/>
        <w:rPr>
          <w:sz w:val="28"/>
          <w:szCs w:val="28"/>
        </w:rPr>
      </w:pPr>
      <w:r w:rsidRPr="000E3D10">
        <w:rPr>
          <w:sz w:val="28"/>
          <w:szCs w:val="28"/>
        </w:rPr>
        <w:t>È perciò importante un corretto approccio diagnostico e terapeutico. Infatti le malattie parlano spesso un linguaggio diverso nell’anziano, nel senso che possono presentare manifestazioni differenti da quelle attese: il dolore può essere meno violento rispetto a quello tipico della gotta acuta, può esserci l’interessamento di più articolazioni anziché di una sola; la sensibilità al dolore può essere ridotta in alcuni soggetti, inoltre l’anziano s</w:t>
      </w:r>
      <w:r w:rsidR="00A10183">
        <w:rPr>
          <w:sz w:val="28"/>
          <w:szCs w:val="28"/>
        </w:rPr>
        <w:t xml:space="preserve">offre spesso di più patologie. </w:t>
      </w:r>
    </w:p>
    <w:p w:rsidR="00DF0825" w:rsidRDefault="000E3D10" w:rsidP="00A10183">
      <w:pPr>
        <w:pStyle w:val="NormaleWeb"/>
        <w:spacing w:before="0" w:beforeAutospacing="0" w:after="0" w:afterAutospacing="0" w:line="360" w:lineRule="auto"/>
        <w:ind w:right="74"/>
        <w:jc w:val="both"/>
        <w:rPr>
          <w:sz w:val="28"/>
          <w:szCs w:val="28"/>
        </w:rPr>
      </w:pPr>
      <w:r w:rsidRPr="000E3D10">
        <w:rPr>
          <w:sz w:val="28"/>
          <w:szCs w:val="28"/>
        </w:rPr>
        <w:t>A complicare ulteriormente le cose vi è poi il fatto che spesso l’anziano tende ad autogestirsi, non riferisce al medico la comparsa di un dolore articolare che considera un’inevitabile conseguenza dell’invecchiamento e assume di sua iniziativa un farmaco antinfiammatorio.</w:t>
      </w:r>
    </w:p>
    <w:p w:rsidR="00DF0825" w:rsidRDefault="00DF0825">
      <w:pPr>
        <w:rPr>
          <w:rFonts w:ascii="Times New Roman" w:eastAsia="Times New Roman" w:hAnsi="Times New Roman" w:cs="Times New Roman"/>
          <w:sz w:val="28"/>
          <w:szCs w:val="28"/>
          <w:lang w:eastAsia="it-IT"/>
        </w:rPr>
      </w:pPr>
      <w:r>
        <w:rPr>
          <w:sz w:val="28"/>
          <w:szCs w:val="28"/>
        </w:rPr>
        <w:br w:type="page"/>
      </w:r>
    </w:p>
    <w:p w:rsidR="00DF0825" w:rsidRPr="00DF0825" w:rsidRDefault="00A10183" w:rsidP="00A10183">
      <w:pPr>
        <w:pStyle w:val="NormaleWeb"/>
        <w:spacing w:before="0" w:beforeAutospacing="0" w:after="0" w:afterAutospacing="0" w:line="360" w:lineRule="auto"/>
        <w:ind w:right="74"/>
        <w:jc w:val="both"/>
        <w:rPr>
          <w:b/>
          <w:bCs/>
          <w:sz w:val="28"/>
          <w:szCs w:val="28"/>
        </w:rPr>
      </w:pPr>
      <w:r w:rsidRPr="00DF0825">
        <w:rPr>
          <w:b/>
          <w:bCs/>
          <w:sz w:val="28"/>
          <w:szCs w:val="28"/>
        </w:rPr>
        <w:t>IGIENE ALIMENTARE</w:t>
      </w:r>
    </w:p>
    <w:p w:rsidR="00A10183" w:rsidRDefault="00DF0825" w:rsidP="00A10183">
      <w:pPr>
        <w:pStyle w:val="NormaleWeb"/>
        <w:spacing w:before="0" w:beforeAutospacing="0" w:after="0" w:afterAutospacing="0" w:line="360" w:lineRule="auto"/>
        <w:ind w:right="74"/>
        <w:jc w:val="both"/>
        <w:rPr>
          <w:sz w:val="28"/>
          <w:szCs w:val="28"/>
        </w:rPr>
      </w:pPr>
      <w:r w:rsidRPr="00DF0825">
        <w:rPr>
          <w:sz w:val="28"/>
          <w:szCs w:val="28"/>
        </w:rPr>
        <w:t>In questi ultimi anni il settore alimentare è stato coinvolto in</w:t>
      </w:r>
      <w:r w:rsidR="00A10183">
        <w:rPr>
          <w:sz w:val="28"/>
          <w:szCs w:val="28"/>
        </w:rPr>
        <w:t xml:space="preserve"> diverse crisi (BSE, diossina, </w:t>
      </w:r>
      <w:r w:rsidRPr="00DF0825">
        <w:rPr>
          <w:sz w:val="28"/>
          <w:szCs w:val="28"/>
        </w:rPr>
        <w:t>influenza aviaria, ITX etc.) e ciò ha portato il tema della sicurezza alimentare al centro dell'attenzione generale. La sicurezza alimentare è comunque un'emergenza permanente ed una vera sfida, molteplici sono infatti i fattori di rischio e l</w:t>
      </w:r>
      <w:r w:rsidR="00A10183">
        <w:rPr>
          <w:sz w:val="28"/>
          <w:szCs w:val="28"/>
        </w:rPr>
        <w:t>e occasioni di contaminazione.</w:t>
      </w:r>
    </w:p>
    <w:p w:rsidR="00A10183" w:rsidRDefault="00DF0825" w:rsidP="00A10183">
      <w:pPr>
        <w:pStyle w:val="NormaleWeb"/>
        <w:spacing w:before="0" w:beforeAutospacing="0" w:after="0" w:afterAutospacing="0" w:line="360" w:lineRule="auto"/>
        <w:ind w:right="74"/>
        <w:jc w:val="both"/>
        <w:rPr>
          <w:sz w:val="28"/>
          <w:szCs w:val="28"/>
        </w:rPr>
      </w:pPr>
      <w:r w:rsidRPr="00DF0825">
        <w:rPr>
          <w:sz w:val="28"/>
          <w:szCs w:val="28"/>
        </w:rPr>
        <w:t>Le materie prime, sia di origine vegetale che animale, possono essere veicolo di: microrganismi patogeni, sostanze tossiche, residui di prodotti fi</w:t>
      </w:r>
      <w:r w:rsidR="00A10183">
        <w:rPr>
          <w:sz w:val="28"/>
          <w:szCs w:val="28"/>
        </w:rPr>
        <w:t>tosanitari, farmaci, additivi, </w:t>
      </w:r>
      <w:r w:rsidRPr="00DF0825">
        <w:rPr>
          <w:sz w:val="28"/>
          <w:szCs w:val="28"/>
        </w:rPr>
        <w:t>contaminanti ambientali come i met</w:t>
      </w:r>
      <w:r w:rsidR="00A10183">
        <w:rPr>
          <w:sz w:val="28"/>
          <w:szCs w:val="28"/>
        </w:rPr>
        <w:t>alli pesanti, di micotossine, ecc.</w:t>
      </w:r>
    </w:p>
    <w:p w:rsidR="00DF0825" w:rsidRPr="00DF0825" w:rsidRDefault="00DF0825" w:rsidP="00A10183">
      <w:pPr>
        <w:pStyle w:val="NormaleWeb"/>
        <w:spacing w:before="0" w:beforeAutospacing="0" w:after="0" w:afterAutospacing="0" w:line="360" w:lineRule="auto"/>
        <w:ind w:right="74"/>
        <w:jc w:val="both"/>
        <w:rPr>
          <w:sz w:val="28"/>
          <w:szCs w:val="28"/>
        </w:rPr>
      </w:pPr>
      <w:r w:rsidRPr="00DF0825">
        <w:rPr>
          <w:sz w:val="28"/>
          <w:szCs w:val="28"/>
        </w:rPr>
        <w:t>Inoltre, occorre considerare anche alcuni cambiamenti culturali della società che hanno interessato il settore alimentare in questi ultimi anni, quali:</w:t>
      </w:r>
    </w:p>
    <w:p w:rsidR="00DF0825" w:rsidRPr="00DF0825" w:rsidRDefault="00DF0825" w:rsidP="00DF0825">
      <w:pPr>
        <w:pStyle w:val="NormaleWeb"/>
        <w:numPr>
          <w:ilvl w:val="0"/>
          <w:numId w:val="6"/>
        </w:numPr>
        <w:spacing w:before="0" w:beforeAutospacing="0" w:after="0" w:afterAutospacing="0" w:line="360" w:lineRule="auto"/>
        <w:ind w:right="74"/>
        <w:jc w:val="both"/>
        <w:rPr>
          <w:sz w:val="28"/>
          <w:szCs w:val="28"/>
        </w:rPr>
      </w:pPr>
      <w:r w:rsidRPr="00DF0825">
        <w:rPr>
          <w:sz w:val="28"/>
          <w:szCs w:val="28"/>
        </w:rPr>
        <w:t>La crescente frequenza dei pasti fuori casa, che costituisce un rischio sia per la particolare vulnerabilità dei cibi cotti nei riguardi di qualunque tipo di contaminazione microbica, sia per l'effetto moltiplicatore del danno che consegue all'elevato numero di consumatori di un cibo eventualmente contaminato.</w:t>
      </w:r>
    </w:p>
    <w:p w:rsidR="00DF0825" w:rsidRPr="00DF0825" w:rsidRDefault="00DF0825" w:rsidP="00DF0825">
      <w:pPr>
        <w:pStyle w:val="NormaleWeb"/>
        <w:numPr>
          <w:ilvl w:val="0"/>
          <w:numId w:val="6"/>
        </w:numPr>
        <w:spacing w:before="0" w:beforeAutospacing="0" w:after="0" w:afterAutospacing="0" w:line="360" w:lineRule="auto"/>
        <w:ind w:right="74"/>
        <w:jc w:val="both"/>
        <w:rPr>
          <w:sz w:val="28"/>
          <w:szCs w:val="28"/>
        </w:rPr>
      </w:pPr>
      <w:r w:rsidRPr="00DF0825">
        <w:rPr>
          <w:sz w:val="28"/>
          <w:szCs w:val="28"/>
        </w:rPr>
        <w:t>La globalizzazione dei mercati delle materie prime e dei prodotti alimentari, dove un errore o un abuso che coinvolga la sicurezza dei cibi può trasmettere il rischio a migliaia di chilometri di distanza con evidenti difficoltà di individuazione e di contenimento.</w:t>
      </w:r>
    </w:p>
    <w:p w:rsidR="00A10183" w:rsidRDefault="00DF0825" w:rsidP="00DF0825">
      <w:pPr>
        <w:pStyle w:val="NormaleWeb"/>
        <w:numPr>
          <w:ilvl w:val="0"/>
          <w:numId w:val="6"/>
        </w:numPr>
        <w:spacing w:before="0" w:beforeAutospacing="0" w:after="0" w:afterAutospacing="0" w:line="360" w:lineRule="auto"/>
        <w:ind w:right="74"/>
        <w:jc w:val="both"/>
        <w:rPr>
          <w:sz w:val="28"/>
          <w:szCs w:val="28"/>
        </w:rPr>
      </w:pPr>
      <w:r w:rsidRPr="00DF0825">
        <w:rPr>
          <w:sz w:val="28"/>
          <w:szCs w:val="28"/>
        </w:rPr>
        <w:t>La generale tendenza all'applicazione di tecnologie sempre meno drastiche per ottenere prodotti più freschi, più nutrienti e più gustosi, rappresenta un ulteriore elemento di rischio. Se da una parte, infatti, con questi trattamenti si ottengono cibi più gustosi, dall’altra ne consegue una minore protezione da possibili contaminazioni ed inquinamenti.</w:t>
      </w:r>
    </w:p>
    <w:p w:rsidR="00A10183" w:rsidRDefault="00DF0825" w:rsidP="00A10183">
      <w:pPr>
        <w:pStyle w:val="NormaleWeb"/>
        <w:spacing w:before="0" w:beforeAutospacing="0" w:after="0" w:afterAutospacing="0" w:line="360" w:lineRule="auto"/>
        <w:ind w:right="74"/>
        <w:jc w:val="both"/>
        <w:rPr>
          <w:sz w:val="28"/>
          <w:szCs w:val="28"/>
        </w:rPr>
      </w:pPr>
      <w:r w:rsidRPr="00A10183">
        <w:rPr>
          <w:sz w:val="28"/>
          <w:szCs w:val="28"/>
        </w:rPr>
        <w:t>L’evoluzione dell’interesse dei consumatori verso la salubrità degli alimenti ha indotto la Commissione Europea e, sul piano nazionale, il Ministero della Salute a considerare come priorità strategica il raggiungimento degli standard più elevati possibi</w:t>
      </w:r>
      <w:r w:rsidR="00A10183">
        <w:rPr>
          <w:sz w:val="28"/>
          <w:szCs w:val="28"/>
        </w:rPr>
        <w:t>li di sicurezza alimentare.</w:t>
      </w:r>
    </w:p>
    <w:p w:rsidR="00A10183" w:rsidRDefault="00DF0825" w:rsidP="00DF0825">
      <w:pPr>
        <w:pStyle w:val="NormaleWeb"/>
        <w:spacing w:before="0" w:beforeAutospacing="0" w:after="0" w:afterAutospacing="0" w:line="360" w:lineRule="auto"/>
        <w:ind w:right="74"/>
        <w:jc w:val="both"/>
        <w:rPr>
          <w:sz w:val="28"/>
          <w:szCs w:val="28"/>
        </w:rPr>
      </w:pPr>
      <w:r w:rsidRPr="00A10183">
        <w:rPr>
          <w:sz w:val="28"/>
          <w:szCs w:val="28"/>
        </w:rPr>
        <w:t>La strada da percorrere a tale scopo si snoda attraverso varie tappe:</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a) l’applicazione del nuovo quadro giuridico del settore alimentare, che riflette la politica “dal campo alla tavola” andando a coprire l’intera catena alime</w:t>
      </w:r>
      <w:r w:rsidR="00A10183">
        <w:rPr>
          <w:sz w:val="28"/>
          <w:szCs w:val="28"/>
        </w:rPr>
        <w:t>ntare;</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 xml:space="preserve">b) l’applicazione di adeguate procedure per la valutazione del rischio, sia da parte dell’operatore alimentare </w:t>
      </w:r>
      <w:r w:rsidR="00A10183">
        <w:rPr>
          <w:sz w:val="28"/>
          <w:szCs w:val="28"/>
        </w:rPr>
        <w:t>che dell’organo di controllo; </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c) l’attribuzione della responsabilità della sicure</w:t>
      </w:r>
      <w:r w:rsidR="00A10183">
        <w:rPr>
          <w:sz w:val="28"/>
          <w:szCs w:val="28"/>
        </w:rPr>
        <w:t>zza alimentare ai produttori; </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 xml:space="preserve">d) l’attuazione di rapide ed efficaci misure di intervento di fronte ad emergenze sanitarie che si manifestino in qualsiasi </w:t>
      </w:r>
      <w:r w:rsidR="00A10183">
        <w:rPr>
          <w:sz w:val="28"/>
          <w:szCs w:val="28"/>
        </w:rPr>
        <w:t>punto della catena alimentare;</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e) l’esecuzione di app</w:t>
      </w:r>
      <w:r w:rsidR="00A10183">
        <w:rPr>
          <w:sz w:val="28"/>
          <w:szCs w:val="28"/>
        </w:rPr>
        <w:t>ropriati controlli ufficiali; </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f) la necessità di garantire una adeguata comunicazione ai consumatori che devono essere tenuti adeguatamente informati sull’attività degli organismi istituzionalmente preposti all’assicurazione della salubrità degli alimenti, sulle nuove preoccupazioni in materia di sicurezza alimentare, sui rischi che certi alimenti possono presentare per</w:t>
      </w:r>
      <w:r w:rsidR="00A10183">
        <w:rPr>
          <w:sz w:val="28"/>
          <w:szCs w:val="28"/>
        </w:rPr>
        <w:t xml:space="preserve"> determinati gruppi di persone.</w:t>
      </w:r>
    </w:p>
    <w:p w:rsidR="00A10183" w:rsidRDefault="00DF0825" w:rsidP="00DF0825">
      <w:pPr>
        <w:pStyle w:val="NormaleWeb"/>
        <w:spacing w:before="0" w:beforeAutospacing="0" w:after="0" w:afterAutospacing="0" w:line="360" w:lineRule="auto"/>
        <w:ind w:right="74"/>
        <w:jc w:val="both"/>
        <w:rPr>
          <w:sz w:val="28"/>
          <w:szCs w:val="28"/>
        </w:rPr>
      </w:pPr>
      <w:r w:rsidRPr="00DF0825">
        <w:rPr>
          <w:sz w:val="28"/>
          <w:szCs w:val="28"/>
        </w:rPr>
        <w:t>La sicurezza degli alimenti è una responsabilità condivisa; la qualità e l'igiene dei prodotti alimentari non riguardano, infatti, esclusivamente l'industria alimentare, ma dipendono dallo sforzo congiunto di tutti gli attori della complessa catena di produzione, lavorazione, trasporto e vendita al dettaglio degli alimenti, e nondimeno dagli stessi consumatori. E’, infatti, di fondamentale importanza che anche i consumatori facciano la loro parte per avere la garanzia di consumare alimenti sicuri, in modo particolare facendo attenzione all'igiene alimentare, alla preparazione e alla conser</w:t>
      </w:r>
      <w:r w:rsidR="00A10183">
        <w:rPr>
          <w:sz w:val="28"/>
          <w:szCs w:val="28"/>
        </w:rPr>
        <w:t>vazione corretta dei prodotti.</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Il processo di cambiamento inizia nel gennaio 2000, quando la Commissione europea emana “il Libro Bianco sulla sicurezza alimentare “ nel quale si delinea una nuova strategia : la salubrità degli alimenti si può assicurare solo ricorrendo a sistemi integrati di controlli di filiera, dalla produzione delle materie prime al consumo degli alimenti. </w:t>
      </w:r>
      <w:r w:rsidRPr="00DF0825">
        <w:rPr>
          <w:sz w:val="28"/>
          <w:szCs w:val="28"/>
        </w:rPr>
        <w:br/>
        <w:t>E’ necessario creare un sistema, applicabile in modo omogeneo in tutta Europa, che poggi su solide basi scientifiche e su un moderno contesto legislativo e che individui gli obiettivi, le azioni necessarie per il loro raggiungimento e chi de</w:t>
      </w:r>
      <w:r w:rsidR="00D35C60">
        <w:rPr>
          <w:sz w:val="28"/>
          <w:szCs w:val="28"/>
        </w:rPr>
        <w:t>ve agire nei diversi livelli . </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Le priorità individuate sono: </w:t>
      </w:r>
      <w:r w:rsidRPr="00DF0825">
        <w:rPr>
          <w:b/>
          <w:bCs/>
          <w:sz w:val="28"/>
          <w:szCs w:val="28"/>
        </w:rPr>
        <w:t>identificare, caratterizzare e verificare tutti i fattori di abbattimento del rischio sanitario attuabili a partire dalla produzione fino al consumo dell’alimento</w:t>
      </w:r>
      <w:r w:rsidR="00D35C60">
        <w:rPr>
          <w:sz w:val="28"/>
          <w:szCs w:val="28"/>
        </w:rPr>
        <w:t>.</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Con il</w:t>
      </w:r>
      <w:r w:rsidR="00D35C60">
        <w:rPr>
          <w:sz w:val="28"/>
          <w:szCs w:val="28"/>
        </w:rPr>
        <w:t xml:space="preserve"> </w:t>
      </w:r>
      <w:r w:rsidR="00D35C60" w:rsidRPr="00D35C60">
        <w:rPr>
          <w:sz w:val="28"/>
          <w:szCs w:val="28"/>
        </w:rPr>
        <w:t>Regolamento CE n. 178/2002</w:t>
      </w:r>
      <w:r w:rsidRPr="00DF0825">
        <w:rPr>
          <w:sz w:val="28"/>
          <w:szCs w:val="28"/>
        </w:rPr>
        <w:t> si prosegue nel percorso di innovazione iniziato, definendo i principi ed i requisiti generali della legislazione alimentare, istituendo l’Autorità Europea per la Sicurezza alimentare (E.F.S.A.) e fissando procedure da attuare per garantire sicurezza ai consumatori in campo alimentare. </w:t>
      </w:r>
      <w:r w:rsidRPr="00DF0825">
        <w:rPr>
          <w:sz w:val="28"/>
          <w:szCs w:val="28"/>
        </w:rPr>
        <w:br/>
        <w:t>Obbiettivo è garantire un elevato livello di protezione della salute dei cittadini e degli interessi dei consumatori, senza peraltro dimenticare il mercato interno, che ha comunque bisogno della libera circolazione di prodotti alimentari sicuri e sani per rag</w:t>
      </w:r>
      <w:r w:rsidR="00D35C60">
        <w:rPr>
          <w:sz w:val="28"/>
          <w:szCs w:val="28"/>
        </w:rPr>
        <w:t>giungere un buon funzionamento.</w:t>
      </w:r>
    </w:p>
    <w:p w:rsidR="00D35C60" w:rsidRDefault="00DF0825" w:rsidP="00DF0825">
      <w:pPr>
        <w:pStyle w:val="NormaleWeb"/>
        <w:spacing w:before="0" w:beforeAutospacing="0" w:after="0" w:afterAutospacing="0" w:line="360" w:lineRule="auto"/>
        <w:ind w:right="74"/>
        <w:jc w:val="both"/>
        <w:rPr>
          <w:b/>
          <w:bCs/>
          <w:sz w:val="28"/>
          <w:szCs w:val="28"/>
        </w:rPr>
      </w:pPr>
      <w:r w:rsidRPr="00DF0825">
        <w:rPr>
          <w:sz w:val="28"/>
          <w:szCs w:val="28"/>
        </w:rPr>
        <w:t>Nel corso del 2004 la U.E. ha emanato un gruppo di regolamenti, che unitamente al Regolamento CE n.178/2002, costituiscono il</w:t>
      </w:r>
      <w:r w:rsidR="00D35C60">
        <w:rPr>
          <w:sz w:val="28"/>
          <w:szCs w:val="28"/>
        </w:rPr>
        <w:t xml:space="preserve"> “</w:t>
      </w:r>
      <w:r w:rsidR="00D35C60" w:rsidRPr="00D35C60">
        <w:rPr>
          <w:sz w:val="28"/>
          <w:szCs w:val="28"/>
        </w:rPr>
        <w:t>pacchetto igiene</w:t>
      </w:r>
      <w:r w:rsidR="00D35C60">
        <w:rPr>
          <w:sz w:val="28"/>
          <w:szCs w:val="28"/>
        </w:rPr>
        <w:t>”.</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Essi, in vigore dal 1° gennaio 2006, identificano e separano la responsabilità dei soggetti coinvolti nella sicurezza alimentare, definiscono nuove regole per gli operatori del settore ed anche per quanto relativo alle azioni di controllo sv</w:t>
      </w:r>
      <w:r w:rsidR="00D35C60">
        <w:rPr>
          <w:sz w:val="28"/>
          <w:szCs w:val="28"/>
        </w:rPr>
        <w:t>olte dalle autorità competenti.</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 xml:space="preserve">I nuovi </w:t>
      </w:r>
      <w:r w:rsidR="00D35C60">
        <w:rPr>
          <w:sz w:val="28"/>
          <w:szCs w:val="28"/>
        </w:rPr>
        <w:t>regolamenti sono:</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 </w:t>
      </w:r>
      <w:r w:rsidRPr="00DF0825">
        <w:rPr>
          <w:b/>
          <w:bCs/>
          <w:sz w:val="28"/>
          <w:szCs w:val="28"/>
        </w:rPr>
        <w:t>Il Regolamento 852/2004</w:t>
      </w:r>
      <w:r w:rsidRPr="00DF0825">
        <w:rPr>
          <w:sz w:val="28"/>
          <w:szCs w:val="28"/>
        </w:rPr>
        <w:t> sull</w:t>
      </w:r>
      <w:r w:rsidR="00D35C60">
        <w:rPr>
          <w:sz w:val="28"/>
          <w:szCs w:val="28"/>
        </w:rPr>
        <w:t>’igiene dei prodotti alimentari</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 </w:t>
      </w:r>
      <w:r w:rsidRPr="00DF0825">
        <w:rPr>
          <w:b/>
          <w:bCs/>
          <w:sz w:val="28"/>
          <w:szCs w:val="28"/>
        </w:rPr>
        <w:t>Il Regolamento 853/2004</w:t>
      </w:r>
      <w:r w:rsidRPr="00DF0825">
        <w:rPr>
          <w:sz w:val="28"/>
          <w:szCs w:val="28"/>
        </w:rPr>
        <w:t> che stabilisce norme specifiche in materia di igiene de</w:t>
      </w:r>
      <w:r w:rsidR="00D35C60">
        <w:rPr>
          <w:sz w:val="28"/>
          <w:szCs w:val="28"/>
        </w:rPr>
        <w:t>gli alimenti di origine animale</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 </w:t>
      </w:r>
      <w:r w:rsidRPr="00DF0825">
        <w:rPr>
          <w:b/>
          <w:bCs/>
          <w:sz w:val="28"/>
          <w:szCs w:val="28"/>
        </w:rPr>
        <w:t>Il Regolamento 882 /2004</w:t>
      </w:r>
      <w:r w:rsidRPr="00DF0825">
        <w:rPr>
          <w:sz w:val="28"/>
          <w:szCs w:val="28"/>
        </w:rPr>
        <w:t> relativo ai controlli ufficiali intesi a verificare la conformità alla normativa in materia di mangimi e di alimenti e alle norme sulla</w:t>
      </w:r>
      <w:r w:rsidR="00D35C60">
        <w:rPr>
          <w:sz w:val="28"/>
          <w:szCs w:val="28"/>
        </w:rPr>
        <w:t xml:space="preserve"> salute e sul benessere animale</w:t>
      </w:r>
    </w:p>
    <w:p w:rsidR="00D35C60" w:rsidRDefault="00DF0825" w:rsidP="00DF0825">
      <w:pPr>
        <w:pStyle w:val="NormaleWeb"/>
        <w:spacing w:before="0" w:beforeAutospacing="0" w:after="0" w:afterAutospacing="0" w:line="360" w:lineRule="auto"/>
        <w:ind w:right="74"/>
        <w:jc w:val="both"/>
        <w:rPr>
          <w:sz w:val="28"/>
          <w:szCs w:val="28"/>
        </w:rPr>
      </w:pPr>
      <w:r w:rsidRPr="00DF0825">
        <w:rPr>
          <w:sz w:val="28"/>
          <w:szCs w:val="28"/>
        </w:rPr>
        <w:t>▬ </w:t>
      </w:r>
      <w:r w:rsidRPr="00DF0825">
        <w:rPr>
          <w:b/>
          <w:bCs/>
          <w:sz w:val="28"/>
          <w:szCs w:val="28"/>
        </w:rPr>
        <w:t>Il Regolamento 854/2004</w:t>
      </w:r>
      <w:r w:rsidRPr="00DF0825">
        <w:rPr>
          <w:sz w:val="28"/>
          <w:szCs w:val="28"/>
        </w:rPr>
        <w:t> che stabilisce norme specifiche per l’organizzazione dei controlli ufficiali sui prodotti di origine animale destinati al consumo umano</w:t>
      </w:r>
    </w:p>
    <w:p w:rsidR="00DF0825" w:rsidRPr="00DF0825" w:rsidRDefault="00D35C60" w:rsidP="00DF0825">
      <w:pPr>
        <w:pStyle w:val="NormaleWeb"/>
        <w:spacing w:before="0" w:beforeAutospacing="0" w:after="0" w:afterAutospacing="0" w:line="360" w:lineRule="auto"/>
        <w:ind w:right="74"/>
        <w:jc w:val="both"/>
        <w:rPr>
          <w:sz w:val="28"/>
          <w:szCs w:val="28"/>
        </w:rPr>
      </w:pPr>
      <w:r>
        <w:rPr>
          <w:sz w:val="28"/>
          <w:szCs w:val="28"/>
        </w:rPr>
        <w:t>Nel dicembre 2005 sono poi </w:t>
      </w:r>
      <w:r w:rsidR="00DF0825" w:rsidRPr="00DF0825">
        <w:rPr>
          <w:sz w:val="28"/>
          <w:szCs w:val="28"/>
        </w:rPr>
        <w:t>stati emanati altri atti normativi comunitari, ad integrazione dei precedenti e precisamente:</w:t>
      </w:r>
    </w:p>
    <w:p w:rsidR="00DF0825" w:rsidRPr="00DF0825" w:rsidRDefault="00DF0825" w:rsidP="00DF0825">
      <w:pPr>
        <w:pStyle w:val="NormaleWeb"/>
        <w:numPr>
          <w:ilvl w:val="0"/>
          <w:numId w:val="7"/>
        </w:numPr>
        <w:spacing w:before="0" w:beforeAutospacing="0" w:after="0" w:afterAutospacing="0" w:line="360" w:lineRule="auto"/>
        <w:ind w:right="74"/>
        <w:jc w:val="both"/>
        <w:rPr>
          <w:sz w:val="28"/>
          <w:szCs w:val="28"/>
        </w:rPr>
      </w:pPr>
      <w:r w:rsidRPr="00DF0825">
        <w:rPr>
          <w:sz w:val="28"/>
          <w:szCs w:val="28"/>
        </w:rPr>
        <w:t>Regolamento n. 2073/2005 sui criteri microbiologici appli</w:t>
      </w:r>
      <w:r w:rsidR="00D35C60">
        <w:rPr>
          <w:sz w:val="28"/>
          <w:szCs w:val="28"/>
        </w:rPr>
        <w:t>cabili ai prodotti alimentari;</w:t>
      </w:r>
    </w:p>
    <w:p w:rsidR="00DF0825" w:rsidRPr="00DF0825" w:rsidRDefault="00DF0825" w:rsidP="00DF0825">
      <w:pPr>
        <w:pStyle w:val="NormaleWeb"/>
        <w:numPr>
          <w:ilvl w:val="0"/>
          <w:numId w:val="7"/>
        </w:numPr>
        <w:spacing w:before="0" w:beforeAutospacing="0" w:after="0" w:afterAutospacing="0" w:line="360" w:lineRule="auto"/>
        <w:ind w:right="74"/>
        <w:jc w:val="both"/>
        <w:rPr>
          <w:sz w:val="28"/>
          <w:szCs w:val="28"/>
        </w:rPr>
      </w:pPr>
      <w:r w:rsidRPr="00DF0825">
        <w:rPr>
          <w:sz w:val="28"/>
          <w:szCs w:val="28"/>
        </w:rPr>
        <w:t>Regolamento n. 2074/2005 recante modalità di attuazione relative a taluni prodotti di cui al reg. 853/04 e all’organizzazione dei controlli ufficiali a norma dei reg. 854 e 882/04, deroga al reg. 852/04 e m</w:t>
      </w:r>
      <w:r w:rsidR="00D35C60">
        <w:rPr>
          <w:sz w:val="28"/>
          <w:szCs w:val="28"/>
        </w:rPr>
        <w:t>odifica dei reg. 853 e 854/04;</w:t>
      </w:r>
    </w:p>
    <w:p w:rsidR="00DF0825" w:rsidRPr="00DF0825" w:rsidRDefault="00DF0825" w:rsidP="00DF0825">
      <w:pPr>
        <w:pStyle w:val="NormaleWeb"/>
        <w:numPr>
          <w:ilvl w:val="0"/>
          <w:numId w:val="7"/>
        </w:numPr>
        <w:spacing w:before="0" w:beforeAutospacing="0" w:after="0" w:afterAutospacing="0" w:line="360" w:lineRule="auto"/>
        <w:ind w:right="74"/>
        <w:jc w:val="both"/>
        <w:rPr>
          <w:sz w:val="28"/>
          <w:szCs w:val="28"/>
        </w:rPr>
      </w:pPr>
      <w:r w:rsidRPr="00DF0825">
        <w:rPr>
          <w:sz w:val="28"/>
          <w:szCs w:val="28"/>
        </w:rPr>
        <w:t>Regolamento n. 2075/2005 che definisce norme specifiche applicabili ai controlli ufficiali relativi alla pre</w:t>
      </w:r>
      <w:r w:rsidR="00D35C60">
        <w:rPr>
          <w:sz w:val="28"/>
          <w:szCs w:val="28"/>
        </w:rPr>
        <w:t>senza di trichine nelle carni;</w:t>
      </w:r>
    </w:p>
    <w:p w:rsidR="00DF0825" w:rsidRPr="00DF0825" w:rsidRDefault="00DF0825" w:rsidP="00DF0825">
      <w:pPr>
        <w:pStyle w:val="NormaleWeb"/>
        <w:numPr>
          <w:ilvl w:val="0"/>
          <w:numId w:val="7"/>
        </w:numPr>
        <w:spacing w:before="0" w:beforeAutospacing="0" w:after="0" w:afterAutospacing="0" w:line="360" w:lineRule="auto"/>
        <w:ind w:right="74"/>
        <w:jc w:val="both"/>
        <w:rPr>
          <w:sz w:val="28"/>
          <w:szCs w:val="28"/>
        </w:rPr>
      </w:pPr>
      <w:r w:rsidRPr="00DF0825">
        <w:rPr>
          <w:sz w:val="28"/>
          <w:szCs w:val="28"/>
        </w:rPr>
        <w:t>Regolamento n. 2076/2005 che fissa disposizioni transitorie per l’attuazione dei reg. 853, 854 e 882/04 e che modifica i reg. 853 e 854/04.</w:t>
      </w:r>
    </w:p>
    <w:p w:rsidR="00DF0825" w:rsidRDefault="00DF0825" w:rsidP="00DF0825">
      <w:pPr>
        <w:pStyle w:val="NormaleWeb"/>
        <w:spacing w:before="0" w:after="0" w:afterAutospacing="0" w:line="360" w:lineRule="auto"/>
        <w:ind w:right="74"/>
        <w:jc w:val="both"/>
        <w:rPr>
          <w:sz w:val="28"/>
          <w:szCs w:val="28"/>
        </w:rPr>
      </w:pPr>
      <w:r w:rsidRPr="00DF0825">
        <w:rPr>
          <w:sz w:val="28"/>
          <w:szCs w:val="28"/>
        </w:rPr>
        <w:t xml:space="preserve">Data la complessità ed importanza dei singoli provvedimenti, essi </w:t>
      </w:r>
      <w:r>
        <w:rPr>
          <w:sz w:val="28"/>
          <w:szCs w:val="28"/>
        </w:rPr>
        <w:t>meritano una attenta lettura e </w:t>
      </w:r>
      <w:r w:rsidRPr="00DF0825">
        <w:rPr>
          <w:sz w:val="28"/>
          <w:szCs w:val="28"/>
        </w:rPr>
        <w:t>singoli commenti dedicati.</w:t>
      </w:r>
    </w:p>
    <w:p w:rsidR="00DF0825" w:rsidRDefault="00DF0825">
      <w:pPr>
        <w:rPr>
          <w:rFonts w:ascii="Times New Roman" w:eastAsia="Times New Roman" w:hAnsi="Times New Roman" w:cs="Times New Roman"/>
          <w:sz w:val="28"/>
          <w:szCs w:val="28"/>
          <w:lang w:eastAsia="it-IT"/>
        </w:rPr>
      </w:pPr>
      <w:r>
        <w:rPr>
          <w:sz w:val="28"/>
          <w:szCs w:val="28"/>
        </w:rPr>
        <w:br w:type="page"/>
      </w:r>
    </w:p>
    <w:p w:rsidR="00DF0825" w:rsidRPr="00DF0825" w:rsidRDefault="00D35C60" w:rsidP="00534188">
      <w:pPr>
        <w:pStyle w:val="NormaleWeb"/>
        <w:spacing w:before="0" w:beforeAutospacing="0" w:after="0" w:afterAutospacing="0" w:line="360" w:lineRule="auto"/>
        <w:ind w:right="74"/>
        <w:jc w:val="both"/>
        <w:rPr>
          <w:b/>
          <w:bCs/>
          <w:sz w:val="28"/>
          <w:szCs w:val="28"/>
        </w:rPr>
      </w:pPr>
      <w:r w:rsidRPr="00534188">
        <w:rPr>
          <w:b/>
          <w:bCs/>
          <w:sz w:val="28"/>
          <w:szCs w:val="28"/>
        </w:rPr>
        <w:t>ALIMENTAZIONE EQUILIBRATA</w:t>
      </w:r>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Per alimentazione bilanciata o equilibrata si intende un modo di alimentarsi corretto sia dal punto di vista quantitativo che qualitativo.</w:t>
      </w:r>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L'alimentazione equilibrata ha la finalità di garantire un</w:t>
      </w:r>
      <w:r w:rsidR="00534188">
        <w:rPr>
          <w:sz w:val="28"/>
          <w:szCs w:val="28"/>
        </w:rPr>
        <w:t xml:space="preserve"> </w:t>
      </w:r>
      <w:r w:rsidR="00534188" w:rsidRPr="00534188">
        <w:rPr>
          <w:sz w:val="28"/>
          <w:szCs w:val="28"/>
        </w:rPr>
        <w:t>apporto adeguato di energia e di nutrienti, prevenendo sia carenze che eccessi nutrizionali (entrambi dannosi).</w:t>
      </w:r>
      <w:r w:rsidRPr="00DF0825">
        <w:rPr>
          <w:sz w:val="28"/>
          <w:szCs w:val="28"/>
        </w:rPr>
        <w:t> </w:t>
      </w:r>
      <w:bookmarkStart w:id="1" w:name="1"/>
      <w:bookmarkEnd w:id="1"/>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Per essere equilibrata l'alimentazione deve anche essere varia. In questo modo, infatti, è più probabile che vengano assunti nelle giuste quantità tutti i</w:t>
      </w:r>
      <w:r w:rsidR="00534188">
        <w:rPr>
          <w:sz w:val="28"/>
          <w:szCs w:val="28"/>
        </w:rPr>
        <w:t xml:space="preserve"> nutrienti</w:t>
      </w:r>
      <w:r w:rsidRPr="00DF0825">
        <w:rPr>
          <w:sz w:val="28"/>
          <w:szCs w:val="28"/>
        </w:rPr>
        <w:t> di cui l'organismo ha bisogno. Inoltre, sono minimizzate le conseguenze negative derivanti dall'ingestione di sostanze potenzialmente nocive, che possono essere presenti sin dall'origine oppure formarsi in seguito ai processi di lavorazione, conservazione e cottura dell'alimento.</w:t>
      </w:r>
      <w:bookmarkStart w:id="2" w:name="2"/>
      <w:bookmarkEnd w:id="2"/>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All'inizio degli anni 90' negli Stati Uniti è stata diffusa la cosiddetta</w:t>
      </w:r>
      <w:r w:rsidR="00534188">
        <w:rPr>
          <w:sz w:val="28"/>
          <w:szCs w:val="28"/>
        </w:rPr>
        <w:t xml:space="preserve"> </w:t>
      </w:r>
      <w:r w:rsidR="00534188" w:rsidRPr="00534188">
        <w:rPr>
          <w:sz w:val="28"/>
          <w:szCs w:val="28"/>
        </w:rPr>
        <w:t>piramide degli alimenti</w:t>
      </w:r>
      <w:r w:rsidRPr="00DF0825">
        <w:rPr>
          <w:sz w:val="28"/>
          <w:szCs w:val="28"/>
        </w:rPr>
        <w:t>, con lo scopo di fornire una semplice guida nella scelta del cibo e delle giuste porzioni. I cibi presenti alla base del poligono erano quelli da consumare in maggiore quantità e, mano a mano che si saliva verso l'apice della piramide, occorreva diminuire l'apporto dei vari al</w:t>
      </w:r>
      <w:r w:rsidR="00534188">
        <w:rPr>
          <w:sz w:val="28"/>
          <w:szCs w:val="28"/>
        </w:rPr>
        <w:t>imenti rappresentati in figura.</w:t>
      </w:r>
    </w:p>
    <w:p w:rsidR="00DF0825" w:rsidRPr="00DF0825" w:rsidRDefault="00DF0825" w:rsidP="00534188">
      <w:pPr>
        <w:pStyle w:val="NormaleWeb"/>
        <w:spacing w:before="0" w:beforeAutospacing="0" w:after="0" w:afterAutospacing="0" w:line="360" w:lineRule="auto"/>
        <w:ind w:right="74"/>
        <w:jc w:val="both"/>
        <w:rPr>
          <w:sz w:val="28"/>
          <w:szCs w:val="28"/>
        </w:rPr>
      </w:pPr>
      <w:r w:rsidRPr="00DF0825">
        <w:rPr>
          <w:sz w:val="28"/>
          <w:szCs w:val="28"/>
        </w:rPr>
        <w:t>La piramide è stata realizzata per diffondere alla popolazione statunitense un messaggio breve ma incisivo:</w:t>
      </w:r>
      <w:r w:rsidR="00534188">
        <w:rPr>
          <w:sz w:val="28"/>
          <w:szCs w:val="28"/>
        </w:rPr>
        <w:t xml:space="preserve"> </w:t>
      </w:r>
      <w:r w:rsidR="00534188" w:rsidRPr="00534188">
        <w:rPr>
          <w:sz w:val="28"/>
          <w:szCs w:val="28"/>
        </w:rPr>
        <w:t>i grassi fanno male e i carboidrati complessi fanno bene. La trasmissione di un segnale di questo tipo era fondamentale per ridurre la presenza di grassi nell'alimentazione americana.</w:t>
      </w:r>
    </w:p>
    <w:p w:rsidR="00DF0825" w:rsidRPr="00DF0825" w:rsidRDefault="00DF0825" w:rsidP="00DF0825">
      <w:pPr>
        <w:pStyle w:val="NormaleWeb"/>
        <w:spacing w:line="360" w:lineRule="auto"/>
        <w:ind w:right="74"/>
        <w:rPr>
          <w:sz w:val="28"/>
          <w:szCs w:val="28"/>
        </w:rPr>
      </w:pPr>
      <w:r w:rsidRPr="00DF0825">
        <w:rPr>
          <w:sz w:val="28"/>
          <w:szCs w:val="28"/>
        </w:rPr>
        <w:t> </w:t>
      </w:r>
    </w:p>
    <w:p w:rsidR="00DF0825" w:rsidRPr="00DF0825" w:rsidRDefault="00DF0825" w:rsidP="00534188">
      <w:pPr>
        <w:pStyle w:val="NormaleWeb"/>
        <w:spacing w:line="360" w:lineRule="auto"/>
        <w:ind w:right="74"/>
        <w:jc w:val="center"/>
        <w:rPr>
          <w:sz w:val="28"/>
          <w:szCs w:val="28"/>
        </w:rPr>
      </w:pPr>
      <w:r w:rsidRPr="00DF0825">
        <w:rPr>
          <w:noProof/>
          <w:sz w:val="28"/>
          <w:szCs w:val="28"/>
        </w:rPr>
        <w:drawing>
          <wp:inline distT="0" distB="0" distL="0" distR="0">
            <wp:extent cx="5133975" cy="4210050"/>
            <wp:effectExtent l="0" t="0" r="9525" b="0"/>
            <wp:docPr id="3" name="Immagine 3" descr="Piramide alimentare equilib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e alimentare equilibr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4210050"/>
                    </a:xfrm>
                    <a:prstGeom prst="rect">
                      <a:avLst/>
                    </a:prstGeom>
                    <a:noFill/>
                    <a:ln>
                      <a:noFill/>
                    </a:ln>
                  </pic:spPr>
                </pic:pic>
              </a:graphicData>
            </a:graphic>
          </wp:inline>
        </w:drawing>
      </w:r>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L'invito a ridurre l'apporto lipidico derivava dall'osservazione che nei Paesi occidentali il consumo abbondante di lipidi si accompagnava ad un'alta incidenza di</w:t>
      </w:r>
      <w:r w:rsidR="00534188">
        <w:rPr>
          <w:sz w:val="28"/>
          <w:szCs w:val="28"/>
        </w:rPr>
        <w:t xml:space="preserve"> malattie cardiovascolari</w:t>
      </w:r>
      <w:r w:rsidRPr="00DF0825">
        <w:rPr>
          <w:sz w:val="28"/>
          <w:szCs w:val="28"/>
        </w:rPr>
        <w:t>.</w:t>
      </w:r>
    </w:p>
    <w:p w:rsidR="00534188" w:rsidRDefault="00DF0825" w:rsidP="00534188">
      <w:pPr>
        <w:pStyle w:val="NormaleWeb"/>
        <w:spacing w:before="0" w:beforeAutospacing="0" w:after="0" w:afterAutospacing="0" w:line="360" w:lineRule="auto"/>
        <w:ind w:right="74"/>
        <w:jc w:val="both"/>
        <w:rPr>
          <w:sz w:val="28"/>
          <w:szCs w:val="28"/>
        </w:rPr>
      </w:pPr>
      <w:r w:rsidRPr="00DF0825">
        <w:rPr>
          <w:sz w:val="28"/>
          <w:szCs w:val="28"/>
        </w:rPr>
        <w:t>Successivamente numerose evidenze scientifiche dimostrarono che questa correlazione è valida soltanto se si consuma un eccesso di</w:t>
      </w:r>
      <w:r w:rsidR="00534188">
        <w:rPr>
          <w:sz w:val="28"/>
          <w:szCs w:val="28"/>
        </w:rPr>
        <w:t xml:space="preserve"> grassi saturi.</w:t>
      </w:r>
      <w:r w:rsidRPr="00DF0825">
        <w:rPr>
          <w:sz w:val="28"/>
          <w:szCs w:val="28"/>
        </w:rPr>
        <w:t xml:space="preserve"> Al contrario, gli</w:t>
      </w:r>
      <w:r w:rsidR="00534188">
        <w:rPr>
          <w:sz w:val="28"/>
          <w:szCs w:val="28"/>
        </w:rPr>
        <w:t xml:space="preserve"> </w:t>
      </w:r>
      <w:r w:rsidR="00534188" w:rsidRPr="00534188">
        <w:rPr>
          <w:sz w:val="28"/>
          <w:szCs w:val="28"/>
        </w:rPr>
        <w:t>acidi grassi polinsaturi omega-3</w:t>
      </w:r>
      <w:r w:rsidRPr="00DF0825">
        <w:rPr>
          <w:sz w:val="28"/>
          <w:szCs w:val="28"/>
        </w:rPr>
        <w:t> riducono i livelli dei trigliceridi nel sangue e come t</w:t>
      </w:r>
      <w:r w:rsidR="00534188">
        <w:rPr>
          <w:sz w:val="28"/>
          <w:szCs w:val="28"/>
        </w:rPr>
        <w:t xml:space="preserve">ali sono dotati di </w:t>
      </w:r>
      <w:r w:rsidRPr="00DF0825">
        <w:rPr>
          <w:sz w:val="28"/>
          <w:szCs w:val="28"/>
        </w:rPr>
        <w:t>un'azione </w:t>
      </w:r>
      <w:r w:rsidR="00534188" w:rsidRPr="00534188">
        <w:rPr>
          <w:sz w:val="28"/>
          <w:szCs w:val="28"/>
        </w:rPr>
        <w:t>antitrombotica. Inoltre, gli acidi grassi monoinsaturi (come l'acido oleico presente soprattutto nell'olio di oliva) abbassano i livelli di colesterolo-LDL, senza intaccare quelli di colesterolo-HDL.</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Bisogna inoltre tener presente che non tutti i carboidrati complessi fanno bene. Per esempio, i cereali raffinati (pane bianco, riso brillato) provocano aumenti più rapidi della glicemia rispetto a quelli integrali (hanno cioè un più alto indice glicemico). Inoltre, il processo di raffinazione depaupera il prezioso carico di fibre, vitamine e sali minerali contenuto nei cibi integrali.</w:t>
      </w:r>
    </w:p>
    <w:p w:rsidR="00B43AE1" w:rsidRDefault="00DF0825" w:rsidP="00B43AE1">
      <w:pPr>
        <w:pStyle w:val="NormaleWeb"/>
        <w:spacing w:before="0" w:beforeAutospacing="0" w:after="0" w:afterAutospacing="0" w:line="360" w:lineRule="auto"/>
        <w:ind w:right="74"/>
        <w:jc w:val="both"/>
        <w:rPr>
          <w:sz w:val="28"/>
          <w:szCs w:val="28"/>
        </w:rPr>
      </w:pPr>
      <w:r w:rsidRPr="00DF0825">
        <w:rPr>
          <w:sz w:val="28"/>
          <w:szCs w:val="28"/>
        </w:rPr>
        <w:t xml:space="preserve">Nella vecchia piramide alimentare non si fa inoltre distinzione tra le diverse fonti proteiche; oggi, sappiamo invece che è bene privilegiare il consumo di carni bianche e di pesce, perché più poveri di grassi insaturi, più digeribili e, per quanto riguarda le specialità ittiche, </w:t>
      </w:r>
      <w:r w:rsidR="00B43AE1" w:rsidRPr="00B43AE1">
        <w:rPr>
          <w:sz w:val="28"/>
          <w:szCs w:val="28"/>
        </w:rPr>
        <w:t>più ricche di acidi grassi omega-tre. Per contro, bisogna limitare il consumo di carni rosse, uova e latticini.</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 xml:space="preserve">Infine la frutta secca dev'essere presente, seppure in quantità limitata, nell'alimentazione quotidiana. Questi alimenti sono infatti preziosi, perché ricchi di vitamina E </w:t>
      </w:r>
      <w:proofErr w:type="spellStart"/>
      <w:r w:rsidRPr="00B43AE1">
        <w:rPr>
          <w:sz w:val="28"/>
          <w:szCs w:val="28"/>
        </w:rPr>
        <w:t>e</w:t>
      </w:r>
      <w:proofErr w:type="spellEnd"/>
      <w:r w:rsidRPr="00B43AE1">
        <w:rPr>
          <w:sz w:val="28"/>
          <w:szCs w:val="28"/>
        </w:rPr>
        <w:t xml:space="preserve"> grassi "buoni". Purtroppo la frutta secca è estremamente calorica e va pertanto consumata con una certa moderazione (10-20 g al giorno).</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Sulla base di queste critiche, è stata diffusa una nuova piramide alimentare, alla cui base si sottolinea l'estrema importanza di attività fisica giornaliera, corretta idratazione e controllo del peso corporeo.</w:t>
      </w:r>
    </w:p>
    <w:p w:rsidR="00DF0825" w:rsidRPr="00DF0825" w:rsidRDefault="00DF0825" w:rsidP="00DF0825">
      <w:pPr>
        <w:pStyle w:val="NormaleWeb"/>
        <w:spacing w:line="360" w:lineRule="auto"/>
        <w:ind w:right="74"/>
        <w:rPr>
          <w:sz w:val="28"/>
          <w:szCs w:val="28"/>
        </w:rPr>
      </w:pPr>
      <w:bookmarkStart w:id="3" w:name="3"/>
      <w:bookmarkEnd w:id="3"/>
      <w:r w:rsidRPr="00DF0825">
        <w:rPr>
          <w:sz w:val="28"/>
          <w:szCs w:val="28"/>
        </w:rPr>
        <w:t> </w:t>
      </w:r>
    </w:p>
    <w:p w:rsidR="00B43AE1" w:rsidRDefault="00DF0825" w:rsidP="00B43AE1">
      <w:pPr>
        <w:pStyle w:val="NormaleWeb"/>
        <w:spacing w:line="360" w:lineRule="auto"/>
        <w:ind w:right="74"/>
        <w:jc w:val="center"/>
        <w:rPr>
          <w:sz w:val="28"/>
          <w:szCs w:val="28"/>
        </w:rPr>
      </w:pPr>
      <w:r w:rsidRPr="00DF0825">
        <w:rPr>
          <w:noProof/>
          <w:sz w:val="28"/>
          <w:szCs w:val="28"/>
        </w:rPr>
        <w:drawing>
          <wp:inline distT="0" distB="0" distL="0" distR="0">
            <wp:extent cx="5191125" cy="4371975"/>
            <wp:effectExtent l="0" t="0" r="9525" b="9525"/>
            <wp:docPr id="2" name="Immagine 2" descr="Dieta ed alimentazione bilanc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ta ed alimentazione bilanci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4371975"/>
                    </a:xfrm>
                    <a:prstGeom prst="rect">
                      <a:avLst/>
                    </a:prstGeom>
                    <a:noFill/>
                    <a:ln>
                      <a:noFill/>
                    </a:ln>
                  </pic:spPr>
                </pic:pic>
              </a:graphicData>
            </a:graphic>
          </wp:inline>
        </w:drawing>
      </w:r>
    </w:p>
    <w:p w:rsidR="00DF0825" w:rsidRPr="00DF0825" w:rsidRDefault="00DF0825" w:rsidP="00B43AE1">
      <w:pPr>
        <w:pStyle w:val="NormaleWeb"/>
        <w:spacing w:before="0" w:beforeAutospacing="0" w:after="0" w:afterAutospacing="0" w:line="360" w:lineRule="auto"/>
        <w:ind w:right="74"/>
        <w:jc w:val="both"/>
        <w:rPr>
          <w:sz w:val="28"/>
          <w:szCs w:val="28"/>
        </w:rPr>
      </w:pPr>
      <w:r w:rsidRPr="00DF0825">
        <w:rPr>
          <w:sz w:val="28"/>
          <w:szCs w:val="28"/>
        </w:rPr>
        <w:t>Le linee guida della nuova piramide per una sana alimentazione, incoraggiano il consumo (moderato) di grassi salutari e quello di cereali integrali. Al contrario, viene disincentivato il consumo di </w:t>
      </w:r>
      <w:r w:rsidR="00B43AE1" w:rsidRPr="00B43AE1">
        <w:rPr>
          <w:sz w:val="28"/>
          <w:szCs w:val="28"/>
        </w:rPr>
        <w:t>carboidrati raffinati e di carne rossa. Questi consigli dietetici sono stati stilati sulla base di studi epidemiologici, i quali hanno accertato che alimentarsi in questo modo riduce il rischio di malattie cardiovascolari. L'esercizio fisico costante e il mantenimento del peso forma consentono invece di ridurre l'incidenza di molti tipi di tumore.</w:t>
      </w:r>
    </w:p>
    <w:p w:rsidR="00DF0825" w:rsidRDefault="00DF0825">
      <w:pPr>
        <w:rPr>
          <w:rFonts w:ascii="Times New Roman" w:eastAsia="Times New Roman" w:hAnsi="Times New Roman" w:cs="Times New Roman"/>
          <w:sz w:val="28"/>
          <w:szCs w:val="28"/>
          <w:lang w:eastAsia="it-IT"/>
        </w:rPr>
      </w:pPr>
      <w:r>
        <w:rPr>
          <w:sz w:val="28"/>
          <w:szCs w:val="28"/>
        </w:rPr>
        <w:br w:type="page"/>
      </w:r>
    </w:p>
    <w:p w:rsidR="00DF0825" w:rsidRPr="00DF0825" w:rsidRDefault="00B43AE1" w:rsidP="00B43AE1">
      <w:pPr>
        <w:pStyle w:val="NormaleWeb"/>
        <w:spacing w:before="0" w:beforeAutospacing="0" w:after="0" w:afterAutospacing="0" w:line="360" w:lineRule="auto"/>
        <w:ind w:right="74"/>
        <w:jc w:val="both"/>
        <w:rPr>
          <w:b/>
          <w:bCs/>
          <w:sz w:val="28"/>
          <w:szCs w:val="28"/>
        </w:rPr>
      </w:pPr>
      <w:r w:rsidRPr="00DF0825">
        <w:rPr>
          <w:b/>
          <w:bCs/>
          <w:sz w:val="28"/>
          <w:szCs w:val="28"/>
        </w:rPr>
        <w:t>METABOLISMO BASALE</w:t>
      </w:r>
    </w:p>
    <w:p w:rsidR="00B43AE1" w:rsidRDefault="00DF0825" w:rsidP="00B43AE1">
      <w:pPr>
        <w:pStyle w:val="NormaleWeb"/>
        <w:spacing w:before="0" w:beforeAutospacing="0" w:after="0" w:afterAutospacing="0" w:line="360" w:lineRule="auto"/>
        <w:ind w:right="74"/>
        <w:jc w:val="both"/>
        <w:rPr>
          <w:sz w:val="28"/>
          <w:szCs w:val="28"/>
        </w:rPr>
      </w:pPr>
      <w:r w:rsidRPr="00DF0825">
        <w:rPr>
          <w:sz w:val="28"/>
          <w:szCs w:val="28"/>
        </w:rPr>
        <w:t>Il </w:t>
      </w:r>
      <w:r w:rsidRPr="00DF0825">
        <w:rPr>
          <w:b/>
          <w:bCs/>
          <w:sz w:val="28"/>
          <w:szCs w:val="28"/>
        </w:rPr>
        <w:t>metabolismo basale </w:t>
      </w:r>
      <w:r w:rsidRPr="00DF0825">
        <w:rPr>
          <w:sz w:val="28"/>
          <w:szCs w:val="28"/>
        </w:rPr>
        <w:t>rappresenta la quantità di energia impiegata in condizioni di neutralità termica, dal soggetto sveglio, ma in uno stato di totale rilassamento fisico e psichico, a digiuno da almeno 12 ore.</w:t>
      </w:r>
    </w:p>
    <w:p w:rsidR="00B43AE1" w:rsidRDefault="00DF0825" w:rsidP="00B43AE1">
      <w:pPr>
        <w:pStyle w:val="NormaleWeb"/>
        <w:spacing w:before="0" w:beforeAutospacing="0" w:after="0" w:afterAutospacing="0" w:line="360" w:lineRule="auto"/>
        <w:ind w:right="74"/>
        <w:jc w:val="both"/>
        <w:rPr>
          <w:sz w:val="28"/>
          <w:szCs w:val="28"/>
        </w:rPr>
      </w:pPr>
      <w:r w:rsidRPr="00DF0825">
        <w:rPr>
          <w:sz w:val="28"/>
          <w:szCs w:val="28"/>
        </w:rPr>
        <w:t>In altre parole, il metabolismo basale è il minimo dispendio energetico necessario a mantenere le funzio</w:t>
      </w:r>
      <w:r w:rsidR="00B43AE1">
        <w:rPr>
          <w:sz w:val="28"/>
          <w:szCs w:val="28"/>
        </w:rPr>
        <w:t>ni vitali e lo stato di veglia.</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In un individuo sano e sedentario rappresenta circa il 65-75% del dispendio energ</w:t>
      </w:r>
      <w:r>
        <w:rPr>
          <w:sz w:val="28"/>
          <w:szCs w:val="28"/>
        </w:rPr>
        <w:t>etico totale.</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E più alto ne</w:t>
      </w:r>
      <w:r>
        <w:rPr>
          <w:sz w:val="28"/>
          <w:szCs w:val="28"/>
        </w:rPr>
        <w:t>gli uomini rispetto alle donne.</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Diminuisce con l'età: tra i 60 ed i 90 anni</w:t>
      </w:r>
      <w:r>
        <w:rPr>
          <w:sz w:val="28"/>
          <w:szCs w:val="28"/>
        </w:rPr>
        <w:t xml:space="preserve"> cala di circa l'8% per decade.</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Questo calo può essere rallentato da un'adeguata attività fisica.</w:t>
      </w:r>
    </w:p>
    <w:p w:rsidR="00B43AE1" w:rsidRDefault="00DF0825" w:rsidP="00B43AE1">
      <w:pPr>
        <w:pStyle w:val="NormaleWeb"/>
        <w:spacing w:before="0" w:beforeAutospacing="0" w:after="0" w:afterAutospacing="0" w:line="360" w:lineRule="auto"/>
        <w:ind w:right="74"/>
        <w:jc w:val="both"/>
        <w:rPr>
          <w:sz w:val="28"/>
          <w:szCs w:val="28"/>
        </w:rPr>
      </w:pPr>
      <w:r w:rsidRPr="00DF0825">
        <w:rPr>
          <w:sz w:val="28"/>
          <w:szCs w:val="28"/>
        </w:rPr>
        <w:t>IL METAB</w:t>
      </w:r>
      <w:r w:rsidR="00B43AE1">
        <w:rPr>
          <w:sz w:val="28"/>
          <w:szCs w:val="28"/>
        </w:rPr>
        <w:t>OLISMO BASALE è INFLUENZATO DA:</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 xml:space="preserve">Innalzamento </w:t>
      </w:r>
      <w:r w:rsidR="00DF0825" w:rsidRPr="00DF0825">
        <w:rPr>
          <w:sz w:val="28"/>
          <w:szCs w:val="28"/>
        </w:rPr>
        <w:t>della </w:t>
      </w:r>
      <w:r w:rsidRPr="00B43AE1">
        <w:rPr>
          <w:sz w:val="28"/>
          <w:szCs w:val="28"/>
        </w:rPr>
        <w:t>temperatura corporea</w:t>
      </w:r>
      <w:r w:rsidR="00DF0825" w:rsidRPr="00DF0825">
        <w:rPr>
          <w:sz w:val="28"/>
          <w:szCs w:val="28"/>
        </w:rPr>
        <w:t> (l'aumento di un solo grado incrementa il metabolismo basale del 13%);</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T</w:t>
      </w:r>
      <w:r w:rsidR="00DF0825" w:rsidRPr="00B43AE1">
        <w:rPr>
          <w:sz w:val="28"/>
          <w:szCs w:val="28"/>
        </w:rPr>
        <w:t>emperatura esterna (se diminuisce si verifica un aumento del metabolismo basale e viceversa);</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S</w:t>
      </w:r>
      <w:r w:rsidR="00DF0825" w:rsidRPr="00B43AE1">
        <w:rPr>
          <w:sz w:val="28"/>
          <w:szCs w:val="28"/>
        </w:rPr>
        <w:t>tato nutrizionale e tipo di dieta;</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M</w:t>
      </w:r>
      <w:r w:rsidRPr="00B43AE1">
        <w:rPr>
          <w:sz w:val="28"/>
          <w:szCs w:val="28"/>
        </w:rPr>
        <w:t>assa magra</w:t>
      </w:r>
      <w:r w:rsidR="00DF0825" w:rsidRPr="00B43AE1">
        <w:rPr>
          <w:sz w:val="28"/>
          <w:szCs w:val="28"/>
        </w:rPr>
        <w:t> dell'individuo:</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F</w:t>
      </w:r>
      <w:r w:rsidR="00DF0825" w:rsidRPr="00B43AE1">
        <w:rPr>
          <w:sz w:val="28"/>
          <w:szCs w:val="28"/>
        </w:rPr>
        <w:t>attori ormonali;</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G</w:t>
      </w:r>
      <w:r w:rsidRPr="00B43AE1">
        <w:rPr>
          <w:sz w:val="28"/>
          <w:szCs w:val="28"/>
        </w:rPr>
        <w:t>ravidanza e allattamento (il metabolismo basale aumenta soprattutto nella fase finale della gestazione</w:t>
      </w:r>
      <w:r w:rsidR="00DF0825" w:rsidRPr="00B43AE1">
        <w:rPr>
          <w:sz w:val="28"/>
          <w:szCs w:val="28"/>
        </w:rPr>
        <w:t>);</w:t>
      </w:r>
    </w:p>
    <w:p w:rsidR="00B43AE1" w:rsidRDefault="00B43AE1" w:rsidP="00DF0825">
      <w:pPr>
        <w:pStyle w:val="NormaleWeb"/>
        <w:numPr>
          <w:ilvl w:val="0"/>
          <w:numId w:val="3"/>
        </w:numPr>
        <w:spacing w:before="0" w:beforeAutospacing="0" w:after="0" w:afterAutospacing="0" w:line="360" w:lineRule="auto"/>
        <w:ind w:right="74"/>
        <w:jc w:val="both"/>
        <w:rPr>
          <w:sz w:val="28"/>
          <w:szCs w:val="28"/>
        </w:rPr>
      </w:pPr>
      <w:r>
        <w:rPr>
          <w:sz w:val="28"/>
          <w:szCs w:val="28"/>
        </w:rPr>
        <w:t>S</w:t>
      </w:r>
      <w:r w:rsidR="00DF0825" w:rsidRPr="00B43AE1">
        <w:rPr>
          <w:sz w:val="28"/>
          <w:szCs w:val="28"/>
        </w:rPr>
        <w:t>tati di ansietà;</w:t>
      </w:r>
    </w:p>
    <w:p w:rsidR="00B43AE1" w:rsidRDefault="00B43AE1" w:rsidP="00B43AE1">
      <w:pPr>
        <w:pStyle w:val="NormaleWeb"/>
        <w:numPr>
          <w:ilvl w:val="0"/>
          <w:numId w:val="3"/>
        </w:numPr>
        <w:spacing w:before="0" w:beforeAutospacing="0" w:after="0" w:afterAutospacing="0" w:line="360" w:lineRule="auto"/>
        <w:ind w:right="74"/>
        <w:jc w:val="both"/>
        <w:rPr>
          <w:sz w:val="28"/>
          <w:szCs w:val="28"/>
        </w:rPr>
      </w:pPr>
      <w:r>
        <w:rPr>
          <w:sz w:val="28"/>
          <w:szCs w:val="28"/>
        </w:rPr>
        <w:t>U</w:t>
      </w:r>
      <w:r w:rsidR="00DF0825" w:rsidRPr="00B43AE1">
        <w:rPr>
          <w:sz w:val="28"/>
          <w:szCs w:val="28"/>
        </w:rPr>
        <w:t>tilizzo di farmaci (i sedativi, per esempio, diminuiscono il metabolismo basale, mentre</w:t>
      </w:r>
      <w:r w:rsidRPr="00B43AE1">
        <w:t xml:space="preserve"> </w:t>
      </w:r>
      <w:r>
        <w:rPr>
          <w:sz w:val="28"/>
          <w:szCs w:val="28"/>
        </w:rPr>
        <w:t xml:space="preserve">le amfetamine </w:t>
      </w:r>
      <w:r w:rsidR="00DF0825" w:rsidRPr="00B43AE1">
        <w:rPr>
          <w:sz w:val="28"/>
          <w:szCs w:val="28"/>
        </w:rPr>
        <w:t>e gli stimolanti lo aumentano);</w:t>
      </w:r>
    </w:p>
    <w:p w:rsidR="00B43AE1" w:rsidRDefault="0027274E" w:rsidP="00B43AE1">
      <w:pPr>
        <w:pStyle w:val="NormaleWeb"/>
        <w:spacing w:before="0" w:beforeAutospacing="0" w:after="0" w:afterAutospacing="0" w:line="360" w:lineRule="auto"/>
        <w:ind w:right="74"/>
        <w:jc w:val="both"/>
        <w:rPr>
          <w:sz w:val="28"/>
          <w:szCs w:val="28"/>
        </w:rPr>
      </w:pPr>
      <w:r w:rsidRPr="00B43AE1">
        <w:rPr>
          <w:sz w:val="28"/>
          <w:szCs w:val="28"/>
        </w:rPr>
        <w:t>Si può ottenere una stima accurata del metabolismo basale considerando la composizione corporea dell'individuo. La massa grassa è rilevabile attraverso diverse tecniche, tra le quali la</w:t>
      </w:r>
      <w:r w:rsidR="00B43AE1">
        <w:rPr>
          <w:sz w:val="28"/>
          <w:szCs w:val="28"/>
        </w:rPr>
        <w:t xml:space="preserve"> </w:t>
      </w:r>
      <w:hyperlink r:id="rId8" w:history="1">
        <w:r w:rsidRPr="00B43AE1">
          <w:rPr>
            <w:sz w:val="28"/>
            <w:szCs w:val="28"/>
          </w:rPr>
          <w:t>plicometria</w:t>
        </w:r>
      </w:hyperlink>
      <w:r w:rsidRPr="00B43AE1">
        <w:rPr>
          <w:sz w:val="28"/>
          <w:szCs w:val="28"/>
        </w:rPr>
        <w:t xml:space="preserve">, la pesata idrostatica e la </w:t>
      </w:r>
      <w:proofErr w:type="spellStart"/>
      <w:r w:rsidRPr="00B43AE1">
        <w:rPr>
          <w:sz w:val="28"/>
          <w:szCs w:val="28"/>
        </w:rPr>
        <w:t>bioimpedenza</w:t>
      </w:r>
      <w:proofErr w:type="spellEnd"/>
      <w:r w:rsidRPr="00B43AE1">
        <w:rPr>
          <w:sz w:val="28"/>
          <w:szCs w:val="28"/>
        </w:rPr>
        <w:t>.</w:t>
      </w:r>
    </w:p>
    <w:p w:rsidR="00B43AE1" w:rsidRP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Avendo a disposizione tale dato ed il peso corporeo complessivo, si può facilmente risalire alla massa magra (FFM) e al metabolismo basale del soggetto (MB).</w:t>
      </w:r>
    </w:p>
    <w:p w:rsidR="00B43AE1" w:rsidRDefault="00B43AE1" w:rsidP="00B43AE1">
      <w:pPr>
        <w:pStyle w:val="NormaleWeb"/>
        <w:spacing w:before="0" w:beforeAutospacing="0" w:after="0" w:afterAutospacing="0" w:line="360" w:lineRule="auto"/>
        <w:ind w:right="74"/>
        <w:jc w:val="both"/>
        <w:rPr>
          <w:sz w:val="28"/>
          <w:szCs w:val="28"/>
        </w:rPr>
      </w:pPr>
      <w:r w:rsidRPr="00B43AE1">
        <w:rPr>
          <w:sz w:val="28"/>
          <w:szCs w:val="28"/>
        </w:rPr>
        <w:t>ESEMPIO: in un soggetto con peso corporeo di 80 Kg, di cui il 15% di massa grassa, la massa magra alipidica è pari a: [80 - (80*0.15)] = 68Kg</w:t>
      </w:r>
    </w:p>
    <w:p w:rsidR="0027274E" w:rsidRPr="00B43AE1" w:rsidRDefault="0027274E" w:rsidP="00B43AE1">
      <w:pPr>
        <w:pStyle w:val="NormaleWeb"/>
        <w:spacing w:before="0" w:beforeAutospacing="0" w:after="0" w:afterAutospacing="0" w:line="360" w:lineRule="auto"/>
        <w:ind w:right="74"/>
        <w:jc w:val="both"/>
        <w:rPr>
          <w:sz w:val="28"/>
          <w:szCs w:val="28"/>
        </w:rPr>
      </w:pPr>
      <w:r w:rsidRPr="00B43AE1">
        <w:rPr>
          <w:sz w:val="28"/>
          <w:szCs w:val="28"/>
        </w:rPr>
        <w:t>Dalla seguente tabella si ricava che il metabolismo basale è di 1839 Kcal.</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27274E" w:rsidRPr="0027274E" w:rsidRDefault="0027274E" w:rsidP="0027274E">
      <w:pPr>
        <w:spacing w:after="0" w:line="240" w:lineRule="auto"/>
        <w:jc w:val="center"/>
        <w:outlineLvl w:val="2"/>
        <w:rPr>
          <w:rFonts w:ascii="Times New Roman" w:eastAsia="Times New Roman" w:hAnsi="Times New Roman" w:cs="Times New Roman"/>
          <w:b/>
          <w:bCs/>
          <w:color w:val="565656"/>
          <w:sz w:val="24"/>
          <w:szCs w:val="24"/>
          <w:lang w:eastAsia="it-IT"/>
        </w:rPr>
      </w:pPr>
      <w:r w:rsidRPr="0027274E">
        <w:rPr>
          <w:rFonts w:ascii="Times New Roman" w:eastAsia="Times New Roman" w:hAnsi="Times New Roman" w:cs="Times New Roman"/>
          <w:b/>
          <w:bCs/>
          <w:noProof/>
          <w:color w:val="565656"/>
          <w:sz w:val="24"/>
          <w:szCs w:val="24"/>
          <w:lang w:eastAsia="it-IT"/>
        </w:rPr>
        <w:drawing>
          <wp:inline distT="0" distB="0" distL="0" distR="0" wp14:anchorId="118100CE" wp14:editId="776F3BAA">
            <wp:extent cx="4124325" cy="4524375"/>
            <wp:effectExtent l="0" t="0" r="9525" b="9525"/>
            <wp:docPr id="19" name="Immagine 19" descr="metabolismo ba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bolismo bas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4524375"/>
                    </a:xfrm>
                    <a:prstGeom prst="rect">
                      <a:avLst/>
                    </a:prstGeom>
                    <a:noFill/>
                    <a:ln>
                      <a:noFill/>
                    </a:ln>
                  </pic:spPr>
                </pic:pic>
              </a:graphicData>
            </a:graphic>
          </wp:inline>
        </w:drawing>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27274E" w:rsidRPr="0027274E" w:rsidRDefault="0027274E" w:rsidP="0027274E">
      <w:pPr>
        <w:spacing w:after="0" w:line="240" w:lineRule="auto"/>
        <w:ind w:right="75"/>
        <w:jc w:val="both"/>
        <w:rPr>
          <w:rFonts w:ascii="Times New Roman" w:eastAsia="Times New Roman" w:hAnsi="Times New Roman" w:cs="Times New Roman"/>
          <w:sz w:val="23"/>
          <w:szCs w:val="23"/>
          <w:lang w:eastAsia="it-IT"/>
        </w:rPr>
      </w:pPr>
      <w:r w:rsidRPr="0027274E">
        <w:rPr>
          <w:rFonts w:ascii="Times New Roman" w:eastAsia="Times New Roman" w:hAnsi="Times New Roman" w:cs="Times New Roman"/>
          <w:sz w:val="23"/>
          <w:szCs w:val="23"/>
          <w:lang w:eastAsia="it-IT"/>
        </w:rPr>
        <w:t> </w:t>
      </w:r>
    </w:p>
    <w:p w:rsidR="0027274E" w:rsidRPr="00B43AE1" w:rsidRDefault="0027274E" w:rsidP="00B43AE1">
      <w:pPr>
        <w:spacing w:after="0" w:line="360" w:lineRule="auto"/>
        <w:ind w:right="74"/>
        <w:jc w:val="both"/>
        <w:rPr>
          <w:rFonts w:ascii="Times New Roman" w:eastAsia="Times New Roman" w:hAnsi="Times New Roman" w:cs="Times New Roman"/>
          <w:sz w:val="28"/>
          <w:szCs w:val="28"/>
          <w:lang w:eastAsia="it-IT"/>
        </w:rPr>
      </w:pPr>
      <w:r w:rsidRPr="00B43AE1">
        <w:rPr>
          <w:rFonts w:ascii="Times New Roman" w:eastAsia="Times New Roman" w:hAnsi="Times New Roman" w:cs="Times New Roman"/>
          <w:sz w:val="28"/>
          <w:szCs w:val="28"/>
          <w:lang w:eastAsia="it-IT"/>
        </w:rPr>
        <w:t>E' anche possibile calcolare il metabolismo basale seguendo le formule matematiche riportate in tabella:</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tbl>
      <w:tblPr>
        <w:tblW w:w="4800" w:type="pct"/>
        <w:jc w:val="center"/>
        <w:tblCellSpacing w:w="15" w:type="dxa"/>
        <w:tblCellMar>
          <w:top w:w="30" w:type="dxa"/>
          <w:left w:w="30" w:type="dxa"/>
          <w:bottom w:w="30" w:type="dxa"/>
          <w:right w:w="30" w:type="dxa"/>
        </w:tblCellMar>
        <w:tblLook w:val="04A0" w:firstRow="1" w:lastRow="0" w:firstColumn="1" w:lastColumn="0" w:noHBand="0" w:noVBand="1"/>
      </w:tblPr>
      <w:tblGrid>
        <w:gridCol w:w="3560"/>
        <w:gridCol w:w="2619"/>
        <w:gridCol w:w="3189"/>
      </w:tblGrid>
      <w:tr w:rsidR="0027274E" w:rsidRPr="0027274E" w:rsidTr="0027274E">
        <w:trPr>
          <w:tblCellSpacing w:w="15" w:type="dxa"/>
          <w:jc w:val="center"/>
        </w:trPr>
        <w:tc>
          <w:tcPr>
            <w:tcW w:w="1900" w:type="pct"/>
            <w:shd w:val="clear" w:color="auto" w:fill="D3DDE7"/>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b/>
                <w:bCs/>
                <w:color w:val="555555"/>
                <w:sz w:val="24"/>
                <w:szCs w:val="24"/>
                <w:lang w:eastAsia="it-IT"/>
              </w:rPr>
              <w:t>Età</w:t>
            </w:r>
          </w:p>
        </w:tc>
        <w:tc>
          <w:tcPr>
            <w:tcW w:w="1400" w:type="pct"/>
            <w:shd w:val="clear" w:color="auto" w:fill="D3DDE7"/>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b/>
                <w:bCs/>
                <w:color w:val="555555"/>
                <w:sz w:val="24"/>
                <w:szCs w:val="24"/>
                <w:lang w:eastAsia="it-IT"/>
              </w:rPr>
              <w:t>Donna</w:t>
            </w:r>
          </w:p>
        </w:tc>
        <w:tc>
          <w:tcPr>
            <w:tcW w:w="1700" w:type="pct"/>
            <w:shd w:val="clear" w:color="auto" w:fill="D3DDE7"/>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b/>
                <w:bCs/>
                <w:color w:val="555555"/>
                <w:sz w:val="24"/>
                <w:szCs w:val="24"/>
                <w:lang w:eastAsia="it-IT"/>
              </w:rPr>
              <w:t>Uomo</w:t>
            </w:r>
          </w:p>
        </w:tc>
      </w:tr>
      <w:tr w:rsidR="0027274E" w:rsidRPr="0027274E" w:rsidTr="0027274E">
        <w:trPr>
          <w:tblCellSpacing w:w="15" w:type="dxa"/>
          <w:jc w:val="center"/>
        </w:trPr>
        <w:tc>
          <w:tcPr>
            <w:tcW w:w="19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18 - 29</w:t>
            </w:r>
          </w:p>
        </w:tc>
        <w:tc>
          <w:tcPr>
            <w:tcW w:w="14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14,7 x P + 496</w:t>
            </w:r>
          </w:p>
        </w:tc>
        <w:tc>
          <w:tcPr>
            <w:tcW w:w="17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15,3 x P + 679</w:t>
            </w:r>
          </w:p>
        </w:tc>
      </w:tr>
      <w:tr w:rsidR="0027274E" w:rsidRPr="0027274E" w:rsidTr="0027274E">
        <w:trPr>
          <w:tblCellSpacing w:w="15" w:type="dxa"/>
          <w:jc w:val="center"/>
        </w:trPr>
        <w:tc>
          <w:tcPr>
            <w:tcW w:w="19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30- 59</w:t>
            </w:r>
          </w:p>
        </w:tc>
        <w:tc>
          <w:tcPr>
            <w:tcW w:w="14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8,7 x P + 829</w:t>
            </w:r>
          </w:p>
        </w:tc>
        <w:tc>
          <w:tcPr>
            <w:tcW w:w="1700" w:type="pct"/>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11,6 x P + 879</w:t>
            </w:r>
          </w:p>
        </w:tc>
      </w:tr>
      <w:tr w:rsidR="0027274E" w:rsidRPr="0027274E" w:rsidTr="0027274E">
        <w:trPr>
          <w:tblCellSpacing w:w="15" w:type="dxa"/>
          <w:jc w:val="center"/>
        </w:trPr>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60-74</w:t>
            </w:r>
          </w:p>
        </w:tc>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9,2 x P + 688</w:t>
            </w:r>
          </w:p>
        </w:tc>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11,9 x P + 700</w:t>
            </w:r>
          </w:p>
        </w:tc>
      </w:tr>
      <w:tr w:rsidR="0027274E" w:rsidRPr="0027274E" w:rsidTr="0027274E">
        <w:trPr>
          <w:tblCellSpacing w:w="15" w:type="dxa"/>
          <w:jc w:val="center"/>
        </w:trPr>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&gt;74</w:t>
            </w:r>
          </w:p>
        </w:tc>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9,8 x P + 624</w:t>
            </w:r>
          </w:p>
        </w:tc>
        <w:tc>
          <w:tcPr>
            <w:tcW w:w="0" w:type="auto"/>
            <w:shd w:val="clear" w:color="auto" w:fill="E4EFF8"/>
            <w:vAlign w:val="center"/>
            <w:hideMark/>
          </w:tcPr>
          <w:p w:rsidR="0027274E" w:rsidRPr="0027274E" w:rsidRDefault="0027274E" w:rsidP="0027274E">
            <w:pPr>
              <w:spacing w:after="0" w:line="240" w:lineRule="auto"/>
              <w:jc w:val="center"/>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8,4 x P + 819</w:t>
            </w:r>
          </w:p>
        </w:tc>
      </w:tr>
      <w:tr w:rsidR="0027274E" w:rsidRPr="0027274E" w:rsidTr="0027274E">
        <w:trPr>
          <w:tblCellSpacing w:w="15" w:type="dxa"/>
          <w:jc w:val="center"/>
        </w:trPr>
        <w:tc>
          <w:tcPr>
            <w:tcW w:w="0" w:type="auto"/>
            <w:gridSpan w:val="3"/>
            <w:shd w:val="clear" w:color="auto" w:fill="E4EFF8"/>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P = perso corporeo espresso in kg</w:t>
            </w:r>
          </w:p>
        </w:tc>
      </w:tr>
    </w:tbl>
    <w:p w:rsidR="0027274E" w:rsidRPr="0027274E" w:rsidRDefault="0027274E" w:rsidP="00B43AE1">
      <w:pPr>
        <w:spacing w:after="0" w:line="240" w:lineRule="auto"/>
        <w:rPr>
          <w:rFonts w:ascii="Times New Roman" w:eastAsia="Times New Roman" w:hAnsi="Times New Roman" w:cs="Times New Roman"/>
          <w:b/>
          <w:bCs/>
          <w:color w:val="565656"/>
          <w:sz w:val="24"/>
          <w:szCs w:val="24"/>
          <w:lang w:eastAsia="it-IT"/>
        </w:rPr>
      </w:pPr>
      <w:r w:rsidRPr="0027274E">
        <w:rPr>
          <w:rFonts w:ascii="Times New Roman" w:eastAsia="Times New Roman" w:hAnsi="Times New Roman" w:cs="Times New Roman"/>
          <w:sz w:val="24"/>
          <w:szCs w:val="24"/>
          <w:lang w:eastAsia="it-IT"/>
        </w:rPr>
        <w:br/>
      </w:r>
    </w:p>
    <w:p w:rsidR="00F23A58" w:rsidRPr="00F23A58" w:rsidRDefault="00F23A58"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La più frequente delle scuse: sono grasso perché ho il metabolismo basso. In realtà si tratta di un'affermazione poco credibile. Se è vero che il metabolismo basale tende a calare con l'età, bisogna comunque considerare che tale declino è tutto sommato modesto. Escludendo disfunzioni ormonali, a parità di sesso e di massa muscolare, le variazioni individuali del metabolismo sono infatti limitate. Le persone grasse tendono sì ad avere un metabolismo più lento di quelle magre, ma tale condizione è una conseguenza del loro sovrappeso, non la causa.</w:t>
      </w:r>
    </w:p>
    <w:p w:rsidR="00F23A58" w:rsidRPr="00F23A58" w:rsidRDefault="00F23A58"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 xml:space="preserve">Anche la riduzione del metabolismo basale legata all'età è per certi versi soltanto una scusa. Il calo fisiologico del metabolismo con il passare degli anni è dovuto soprattutto alla progressiva riduzione delle masse muscolari e del livello di attività fisica. Mantenendosi attivi e seguendo una dieta equilibrata, è quindi possibile contrastare il declino metabolico legato all'invecchiamento. </w:t>
      </w:r>
    </w:p>
    <w:p w:rsidR="0027274E" w:rsidRPr="00F23A58" w:rsidRDefault="0027274E"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Una dieta troppo rigida, basata su una restrizione calorica eccessiva, diminuisce il metabolismo basale. Proprio questo calo è responsabile del fallimento, dopo i primi apparenti successi, di molte diete strettamente ipocaloriche.</w:t>
      </w:r>
    </w:p>
    <w:p w:rsidR="0027274E" w:rsidRPr="00F23A58" w:rsidRDefault="0027274E"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Purtroppo o per fortuna, dipende dai punti di vista, il nostro corpo è programmato per resistere anche a periodi di carestia. Per sopravvivere in queste situazioni, grazie ad un fine meccanismo di regolazione ormonale, l'organismo tende ad abbassare il metabolismo basale. Allo stesso tempo cerca di immagazzinare grasso, aumentandone la sintesi e diminuendone l'ossidazione. La riduzione del dispendio calorico avviene quindi grazie all'inibizione di attività biologiche "accessorie".</w:t>
      </w:r>
    </w:p>
    <w:p w:rsidR="0027274E" w:rsidRPr="00F23A58" w:rsidRDefault="0027274E"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Si entra così in un circolo vizioso in cui ad una riduzione dell'introito calorico segue una riduzione del metabolismo basale. Ovviamente tale processo non può continuare all'infinito e, raggiunta la dose critica in cui la</w:t>
      </w:r>
      <w:r w:rsidR="00F23A58" w:rsidRPr="00F23A58">
        <w:rPr>
          <w:rFonts w:ascii="Times New Roman" w:eastAsia="Times New Roman" w:hAnsi="Times New Roman" w:cs="Times New Roman"/>
          <w:sz w:val="28"/>
          <w:szCs w:val="28"/>
          <w:lang w:eastAsia="it-IT"/>
        </w:rPr>
        <w:t xml:space="preserve"> fame</w:t>
      </w:r>
      <w:r w:rsidRPr="00F23A58">
        <w:rPr>
          <w:rFonts w:ascii="Times New Roman" w:eastAsia="Times New Roman" w:hAnsi="Times New Roman" w:cs="Times New Roman"/>
          <w:sz w:val="28"/>
          <w:szCs w:val="28"/>
          <w:lang w:eastAsia="it-IT"/>
        </w:rPr>
        <w:t> diventa insopportabile, qualche saltuaria abbuffata sarà sufficiente per far riguadagnare i chili persi, con tanto di interessi.</w:t>
      </w:r>
    </w:p>
    <w:p w:rsidR="0027274E" w:rsidRDefault="0027274E"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Proteggersi da queste pericolose, ma alquanto comuni, conseguenze è piuttosto semplice. E' infatti sufficiente praticare un po' di attività fisica per innalzare il fabbisogno calorico quotidiano, rendendo la dieta più sopportabile e aumentando al tempo stesso il metabolismo basale.</w:t>
      </w:r>
    </w:p>
    <w:p w:rsidR="00F23A58" w:rsidRPr="00F23A58" w:rsidRDefault="00F23A58" w:rsidP="00F23A58">
      <w:pPr>
        <w:spacing w:after="0" w:line="360" w:lineRule="auto"/>
        <w:ind w:right="74"/>
        <w:jc w:val="both"/>
        <w:rPr>
          <w:rFonts w:ascii="Times New Roman" w:eastAsia="Times New Roman" w:hAnsi="Times New Roman" w:cs="Times New Roman"/>
          <w:sz w:val="28"/>
          <w:szCs w:val="28"/>
          <w:lang w:eastAsia="it-IT"/>
        </w:rPr>
      </w:pPr>
      <w:r w:rsidRPr="00F23A58">
        <w:rPr>
          <w:rFonts w:ascii="Times New Roman" w:eastAsia="Times New Roman" w:hAnsi="Times New Roman" w:cs="Times New Roman"/>
          <w:sz w:val="28"/>
          <w:szCs w:val="28"/>
          <w:lang w:eastAsia="it-IT"/>
        </w:rPr>
        <w:t>Gli ormoni che influenzano maggiormente il metabolismo sono:</w:t>
      </w:r>
      <w:r>
        <w:rPr>
          <w:rFonts w:ascii="Times New Roman" w:eastAsia="Times New Roman" w:hAnsi="Times New Roman" w:cs="Times New Roman"/>
          <w:sz w:val="28"/>
          <w:szCs w:val="28"/>
          <w:lang w:eastAsia="it-IT"/>
        </w:rPr>
        <w:t xml:space="preserve"> </w:t>
      </w:r>
      <w:r w:rsidRPr="00F23A58">
        <w:rPr>
          <w:rFonts w:ascii="Times New Roman" w:eastAsia="Times New Roman" w:hAnsi="Times New Roman" w:cs="Times New Roman"/>
          <w:sz w:val="28"/>
          <w:szCs w:val="28"/>
          <w:lang w:eastAsia="it-IT"/>
        </w:rPr>
        <w:t xml:space="preserve">insulina - </w:t>
      </w:r>
      <w:proofErr w:type="spellStart"/>
      <w:r w:rsidRPr="00F23A58">
        <w:rPr>
          <w:rFonts w:ascii="Times New Roman" w:eastAsia="Times New Roman" w:hAnsi="Times New Roman" w:cs="Times New Roman"/>
          <w:sz w:val="28"/>
          <w:szCs w:val="28"/>
          <w:lang w:eastAsia="it-IT"/>
        </w:rPr>
        <w:t>glucagone</w:t>
      </w:r>
      <w:proofErr w:type="spellEnd"/>
      <w:r w:rsidRPr="00F23A58">
        <w:rPr>
          <w:rFonts w:ascii="Times New Roman" w:eastAsia="Times New Roman" w:hAnsi="Times New Roman" w:cs="Times New Roman"/>
          <w:sz w:val="28"/>
          <w:szCs w:val="28"/>
          <w:lang w:eastAsia="it-IT"/>
        </w:rPr>
        <w:t xml:space="preserve"> - adrenalina - cortisolo - ormoni tiroidei - GH</w:t>
      </w:r>
    </w:p>
    <w:p w:rsidR="00DF0825" w:rsidRPr="00DF0825" w:rsidRDefault="00DF0825" w:rsidP="00F23A58">
      <w:pPr>
        <w:pStyle w:val="NormaleWeb"/>
        <w:spacing w:before="0" w:beforeAutospacing="0" w:after="0" w:afterAutospacing="0" w:line="360" w:lineRule="auto"/>
        <w:ind w:right="74"/>
        <w:jc w:val="both"/>
        <w:rPr>
          <w:b/>
          <w:bCs/>
          <w:sz w:val="28"/>
          <w:szCs w:val="28"/>
        </w:rPr>
      </w:pPr>
      <w:bookmarkStart w:id="4" w:name="4"/>
      <w:bookmarkEnd w:id="4"/>
      <w:r w:rsidRPr="00DF0825">
        <w:rPr>
          <w:b/>
          <w:bCs/>
          <w:sz w:val="28"/>
          <w:szCs w:val="28"/>
        </w:rPr>
        <w:t>Tabelle Nutrizionali Alimenti</w:t>
      </w:r>
    </w:p>
    <w:p w:rsidR="00F23A58" w:rsidRPr="00F23A58" w:rsidRDefault="00F23A58" w:rsidP="00F23A58">
      <w:pPr>
        <w:pStyle w:val="NormaleWeb"/>
        <w:spacing w:before="0" w:beforeAutospacing="0" w:after="0" w:afterAutospacing="0" w:line="360" w:lineRule="auto"/>
        <w:ind w:right="74"/>
        <w:jc w:val="both"/>
        <w:rPr>
          <w:sz w:val="28"/>
          <w:szCs w:val="28"/>
        </w:rPr>
      </w:pPr>
      <w:r w:rsidRPr="00F23A58">
        <w:rPr>
          <w:sz w:val="28"/>
          <w:szCs w:val="28"/>
        </w:rPr>
        <w:t>Per ogni alimento potrai scoprire:</w:t>
      </w:r>
    </w:p>
    <w:p w:rsidR="00F23A58" w:rsidRDefault="00F23A58" w:rsidP="00F23A58">
      <w:pPr>
        <w:pStyle w:val="NormaleWeb"/>
        <w:numPr>
          <w:ilvl w:val="0"/>
          <w:numId w:val="3"/>
        </w:numPr>
        <w:spacing w:before="0" w:beforeAutospacing="0" w:after="0" w:afterAutospacing="0" w:line="360" w:lineRule="auto"/>
        <w:ind w:right="74"/>
        <w:jc w:val="both"/>
        <w:rPr>
          <w:sz w:val="28"/>
          <w:szCs w:val="28"/>
        </w:rPr>
      </w:pPr>
      <w:proofErr w:type="gramStart"/>
      <w:r w:rsidRPr="00F23A58">
        <w:rPr>
          <w:sz w:val="28"/>
          <w:szCs w:val="28"/>
        </w:rPr>
        <w:t>valore</w:t>
      </w:r>
      <w:proofErr w:type="gramEnd"/>
      <w:r w:rsidRPr="00F23A58">
        <w:rPr>
          <w:sz w:val="28"/>
          <w:szCs w:val="28"/>
        </w:rPr>
        <w:t xml:space="preserve"> energetico (calorie), con ripartizione percentuale dell'energia tra</w:t>
      </w:r>
      <w:r>
        <w:rPr>
          <w:sz w:val="28"/>
          <w:szCs w:val="28"/>
        </w:rPr>
        <w:t xml:space="preserve"> carboidrati, proteine e grassi;</w:t>
      </w:r>
    </w:p>
    <w:p w:rsidR="00F23A58" w:rsidRDefault="00F23A58" w:rsidP="00F23A58">
      <w:pPr>
        <w:pStyle w:val="NormaleWeb"/>
        <w:numPr>
          <w:ilvl w:val="0"/>
          <w:numId w:val="3"/>
        </w:numPr>
        <w:spacing w:before="0" w:beforeAutospacing="0" w:after="0" w:afterAutospacing="0" w:line="360" w:lineRule="auto"/>
        <w:ind w:right="74"/>
        <w:jc w:val="both"/>
        <w:rPr>
          <w:sz w:val="28"/>
          <w:szCs w:val="28"/>
        </w:rPr>
      </w:pPr>
      <w:proofErr w:type="gramStart"/>
      <w:r w:rsidRPr="00F23A58">
        <w:rPr>
          <w:sz w:val="28"/>
          <w:szCs w:val="28"/>
        </w:rPr>
        <w:t>contenuto</w:t>
      </w:r>
      <w:proofErr w:type="gramEnd"/>
      <w:r w:rsidRPr="00F23A58">
        <w:rPr>
          <w:sz w:val="28"/>
          <w:szCs w:val="28"/>
        </w:rPr>
        <w:t xml:space="preserve"> in macronutrienti e principali micronutrienti;</w:t>
      </w:r>
    </w:p>
    <w:p w:rsidR="00DF0825" w:rsidRPr="00F23A58" w:rsidRDefault="00F23A58" w:rsidP="00F23A58">
      <w:pPr>
        <w:pStyle w:val="NormaleWeb"/>
        <w:numPr>
          <w:ilvl w:val="0"/>
          <w:numId w:val="3"/>
        </w:numPr>
        <w:spacing w:before="0" w:beforeAutospacing="0" w:after="0" w:afterAutospacing="0" w:line="360" w:lineRule="auto"/>
        <w:ind w:right="74"/>
        <w:jc w:val="both"/>
        <w:rPr>
          <w:sz w:val="28"/>
          <w:szCs w:val="28"/>
        </w:rPr>
      </w:pPr>
      <w:proofErr w:type="gramStart"/>
      <w:r w:rsidRPr="00F23A58">
        <w:rPr>
          <w:sz w:val="28"/>
          <w:szCs w:val="28"/>
        </w:rPr>
        <w:t>proprietà</w:t>
      </w:r>
      <w:proofErr w:type="gramEnd"/>
      <w:r w:rsidRPr="00F23A58">
        <w:rPr>
          <w:sz w:val="28"/>
          <w:szCs w:val="28"/>
        </w:rPr>
        <w:t xml:space="preserve"> nutrizionali e terapeutiche dell'alimento.</w:t>
      </w:r>
      <w:r>
        <w:rPr>
          <w:sz w:val="28"/>
          <w:szCs w:val="28"/>
        </w:rPr>
        <w:t xml:space="preserve"> </w:t>
      </w:r>
      <w:r w:rsidR="00DF0825" w:rsidRPr="00F23A58">
        <w:rPr>
          <w:sz w:val="28"/>
          <w:szCs w:val="28"/>
        </w:rPr>
        <w:t>Tutti i valori sono personalizzabili in base al quantitativo di alimento selezionato (100g di default).</w:t>
      </w:r>
    </w:p>
    <w:tbl>
      <w:tblPr>
        <w:tblW w:w="48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8383"/>
      </w:tblGrid>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10" w:tgtFrame="_blank" w:history="1">
              <w:r w:rsidR="00DF0825" w:rsidRPr="00DF0825">
                <w:rPr>
                  <w:rFonts w:ascii="Arial" w:eastAsia="Times New Roman" w:hAnsi="Arial" w:cs="Arial"/>
                  <w:caps/>
                  <w:color w:val="006198"/>
                  <w:sz w:val="24"/>
                  <w:szCs w:val="24"/>
                  <w:lang w:eastAsia="it-IT"/>
                </w:rPr>
                <w:t>TABELLE NUTRIZIONALI CARNE</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A517AA9" wp14:editId="31629622">
                  <wp:extent cx="419100" cy="419100"/>
                  <wp:effectExtent l="0" t="0" r="0" b="0"/>
                  <wp:docPr id="4" name="Immagine 4" descr="tabelle nutrizionali c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belle nutrizionali car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12" w:tgtFrame="_blank" w:history="1">
              <w:proofErr w:type="gramStart"/>
              <w:r w:rsidR="00DF0825" w:rsidRPr="00DF0825">
                <w:rPr>
                  <w:rFonts w:ascii="Arial" w:eastAsia="Times New Roman" w:hAnsi="Arial" w:cs="Arial"/>
                  <w:color w:val="006198"/>
                  <w:sz w:val="20"/>
                  <w:szCs w:val="20"/>
                  <w:lang w:eastAsia="it-IT"/>
                </w:rPr>
                <w:t>pollo</w:t>
              </w:r>
              <w:proofErr w:type="gramEnd"/>
              <w:r w:rsidR="00DF0825" w:rsidRPr="00DF0825">
                <w:rPr>
                  <w:rFonts w:ascii="Arial" w:eastAsia="Times New Roman" w:hAnsi="Arial" w:cs="Arial"/>
                  <w:color w:val="006198"/>
                  <w:sz w:val="20"/>
                  <w:szCs w:val="20"/>
                  <w:lang w:eastAsia="it-IT"/>
                </w:rPr>
                <w:t>, vitello, manzo, maiale, agnello, quaglia, tacchino...</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13" w:tgtFrame="_blank" w:history="1">
              <w:r w:rsidR="00DF0825" w:rsidRPr="00DF0825">
                <w:rPr>
                  <w:rFonts w:ascii="Arial" w:eastAsia="Times New Roman" w:hAnsi="Arial" w:cs="Arial"/>
                  <w:caps/>
                  <w:color w:val="006198"/>
                  <w:sz w:val="24"/>
                  <w:szCs w:val="24"/>
                  <w:lang w:eastAsia="it-IT"/>
                </w:rPr>
                <w:t>TABELLE NUTRIZIONALI VERDURE E ORTAGGI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32DB79FD" wp14:editId="65CCEE0F">
                  <wp:extent cx="419100" cy="419100"/>
                  <wp:effectExtent l="0" t="0" r="0" b="0"/>
                  <wp:docPr id="5" name="Immagine 5" descr="tabelle nutrizionali ver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belle nutrizionali verd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15" w:tgtFrame="_blank" w:history="1">
              <w:proofErr w:type="gramStart"/>
              <w:r w:rsidR="00DF0825" w:rsidRPr="00DF0825">
                <w:rPr>
                  <w:rFonts w:ascii="Arial" w:eastAsia="Times New Roman" w:hAnsi="Arial" w:cs="Arial"/>
                  <w:color w:val="006198"/>
                  <w:sz w:val="20"/>
                  <w:szCs w:val="20"/>
                  <w:lang w:eastAsia="it-IT"/>
                </w:rPr>
                <w:t>zucchine</w:t>
              </w:r>
              <w:proofErr w:type="gramEnd"/>
              <w:r w:rsidR="00DF0825" w:rsidRPr="00DF0825">
                <w:rPr>
                  <w:rFonts w:ascii="Arial" w:eastAsia="Times New Roman" w:hAnsi="Arial" w:cs="Arial"/>
                  <w:color w:val="006198"/>
                  <w:sz w:val="20"/>
                  <w:szCs w:val="20"/>
                  <w:lang w:eastAsia="it-IT"/>
                </w:rPr>
                <w:t>, peperoni, melanzane, patate, lattuga, cicoria...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16" w:tgtFrame="_blank" w:history="1">
              <w:r w:rsidR="00DF0825" w:rsidRPr="00DF0825">
                <w:rPr>
                  <w:rFonts w:ascii="Arial" w:eastAsia="Times New Roman" w:hAnsi="Arial" w:cs="Arial"/>
                  <w:caps/>
                  <w:color w:val="006198"/>
                  <w:sz w:val="24"/>
                  <w:szCs w:val="24"/>
                  <w:lang w:eastAsia="it-IT"/>
                </w:rPr>
                <w:t>TABELLE NUTRIZIONALI FRUTTA</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28E3BB86" wp14:editId="1B302860">
                  <wp:extent cx="419100" cy="419100"/>
                  <wp:effectExtent l="0" t="0" r="0" b="0"/>
                  <wp:docPr id="6" name="Immagine 6" descr="tabelle nutrizionali fru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belle nutrizionali frut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18" w:tgtFrame="_blank" w:history="1">
              <w:proofErr w:type="gramStart"/>
              <w:r w:rsidR="00DF0825" w:rsidRPr="00DF0825">
                <w:rPr>
                  <w:rFonts w:ascii="Arial" w:eastAsia="Times New Roman" w:hAnsi="Arial" w:cs="Arial"/>
                  <w:color w:val="006198"/>
                  <w:sz w:val="20"/>
                  <w:szCs w:val="20"/>
                  <w:lang w:eastAsia="it-IT"/>
                </w:rPr>
                <w:t>arance</w:t>
              </w:r>
              <w:proofErr w:type="gramEnd"/>
              <w:r w:rsidR="00DF0825" w:rsidRPr="00DF0825">
                <w:rPr>
                  <w:rFonts w:ascii="Arial" w:eastAsia="Times New Roman" w:hAnsi="Arial" w:cs="Arial"/>
                  <w:color w:val="006198"/>
                  <w:sz w:val="20"/>
                  <w:szCs w:val="20"/>
                  <w:lang w:eastAsia="it-IT"/>
                </w:rPr>
                <w:t>, mandarini, mandorle, more, pistacchi, mele, uva...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19" w:tgtFrame="_blank" w:history="1">
              <w:r w:rsidR="00DF0825" w:rsidRPr="00DF0825">
                <w:rPr>
                  <w:rFonts w:ascii="Arial" w:eastAsia="Times New Roman" w:hAnsi="Arial" w:cs="Arial"/>
                  <w:caps/>
                  <w:color w:val="006198"/>
                  <w:sz w:val="24"/>
                  <w:szCs w:val="24"/>
                  <w:lang w:eastAsia="it-IT"/>
                </w:rPr>
                <w:t>TABELLE NUTRIZIONALI LEGUMI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39DCAA3" wp14:editId="7046C889">
                  <wp:extent cx="419100" cy="419100"/>
                  <wp:effectExtent l="0" t="0" r="0" b="0"/>
                  <wp:docPr id="7" name="Immagine 7" descr="tabelle nutrizionali leg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belle nutrizionali legum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21" w:tgtFrame="_blank" w:history="1">
              <w:proofErr w:type="gramStart"/>
              <w:r w:rsidR="00DF0825" w:rsidRPr="00DF0825">
                <w:rPr>
                  <w:rFonts w:ascii="Arial" w:eastAsia="Times New Roman" w:hAnsi="Arial" w:cs="Arial"/>
                  <w:color w:val="006198"/>
                  <w:sz w:val="20"/>
                  <w:szCs w:val="20"/>
                  <w:lang w:eastAsia="it-IT"/>
                </w:rPr>
                <w:t>ceci</w:t>
              </w:r>
              <w:proofErr w:type="gramEnd"/>
              <w:r w:rsidR="00DF0825" w:rsidRPr="00DF0825">
                <w:rPr>
                  <w:rFonts w:ascii="Arial" w:eastAsia="Times New Roman" w:hAnsi="Arial" w:cs="Arial"/>
                  <w:color w:val="006198"/>
                  <w:sz w:val="20"/>
                  <w:szCs w:val="20"/>
                  <w:lang w:eastAsia="it-IT"/>
                </w:rPr>
                <w:t>, fagioli, lenticchie,</w:t>
              </w:r>
              <w:r w:rsidR="00DF0825">
                <w:rPr>
                  <w:rFonts w:ascii="Arial" w:eastAsia="Times New Roman" w:hAnsi="Arial" w:cs="Arial"/>
                  <w:color w:val="006198"/>
                  <w:sz w:val="20"/>
                  <w:szCs w:val="20"/>
                  <w:lang w:eastAsia="it-IT"/>
                </w:rPr>
                <w:t xml:space="preserve"> </w:t>
              </w:r>
              <w:r w:rsidR="00DF0825" w:rsidRPr="00DF0825">
                <w:rPr>
                  <w:rFonts w:ascii="Arial" w:eastAsia="Times New Roman" w:hAnsi="Arial" w:cs="Arial"/>
                  <w:color w:val="006198"/>
                  <w:sz w:val="20"/>
                  <w:szCs w:val="20"/>
                  <w:lang w:eastAsia="it-IT"/>
                </w:rPr>
                <w:t>lupini, piselli, , soia...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22" w:tgtFrame="_blank" w:history="1">
              <w:r w:rsidR="00DF0825" w:rsidRPr="00DF0825">
                <w:rPr>
                  <w:rFonts w:ascii="Arial" w:eastAsia="Times New Roman" w:hAnsi="Arial" w:cs="Arial"/>
                  <w:caps/>
                  <w:color w:val="006198"/>
                  <w:sz w:val="24"/>
                  <w:szCs w:val="24"/>
                  <w:lang w:eastAsia="it-IT"/>
                </w:rPr>
                <w:t>TABELLE NUTRIZIONALI CEREALI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1773A995" wp14:editId="741F8FC1">
                  <wp:extent cx="419100" cy="419100"/>
                  <wp:effectExtent l="0" t="0" r="0" b="0"/>
                  <wp:docPr id="8" name="Immagine 8" descr="tabelle nutrizionali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belle nutrizionali past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24" w:tgtFrame="_blank" w:history="1">
              <w:proofErr w:type="gramStart"/>
              <w:r w:rsidR="00DF0825" w:rsidRPr="00DF0825">
                <w:rPr>
                  <w:rFonts w:ascii="Arial" w:eastAsia="Times New Roman" w:hAnsi="Arial" w:cs="Arial"/>
                  <w:color w:val="006198"/>
                  <w:sz w:val="20"/>
                  <w:szCs w:val="20"/>
                  <w:lang w:eastAsia="it-IT"/>
                </w:rPr>
                <w:t>pane</w:t>
              </w:r>
              <w:proofErr w:type="gramEnd"/>
              <w:r w:rsidR="00DF0825" w:rsidRPr="00DF0825">
                <w:rPr>
                  <w:rFonts w:ascii="Arial" w:eastAsia="Times New Roman" w:hAnsi="Arial" w:cs="Arial"/>
                  <w:color w:val="006198"/>
                  <w:sz w:val="20"/>
                  <w:szCs w:val="20"/>
                  <w:lang w:eastAsia="it-IT"/>
                </w:rPr>
                <w:t>, pasta, pizza, riso, grissini, fette biscottate, avena...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25" w:tgtFrame="_blank" w:history="1">
              <w:r w:rsidR="00DF0825" w:rsidRPr="00DF0825">
                <w:rPr>
                  <w:rFonts w:ascii="Arial" w:eastAsia="Times New Roman" w:hAnsi="Arial" w:cs="Arial"/>
                  <w:caps/>
                  <w:color w:val="006198"/>
                  <w:sz w:val="24"/>
                  <w:szCs w:val="24"/>
                  <w:lang w:eastAsia="it-IT"/>
                </w:rPr>
                <w:t>TABELLE NUTRIZIONALI CARNI TRASFORMATE</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B3D6EDA" wp14:editId="41C91E97">
                  <wp:extent cx="419100" cy="419100"/>
                  <wp:effectExtent l="0" t="0" r="0" b="0"/>
                  <wp:docPr id="9" name="Immagine 9" descr="tabelle nutrizionali sal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elle nutrizionali salum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27" w:tgtFrame="_blank" w:history="1">
              <w:proofErr w:type="gramStart"/>
              <w:r w:rsidR="00DF0825" w:rsidRPr="00DF0825">
                <w:rPr>
                  <w:rFonts w:ascii="Arial" w:eastAsia="Times New Roman" w:hAnsi="Arial" w:cs="Arial"/>
                  <w:color w:val="006198"/>
                  <w:sz w:val="20"/>
                  <w:szCs w:val="20"/>
                  <w:lang w:eastAsia="it-IT"/>
                </w:rPr>
                <w:t>bresaola</w:t>
              </w:r>
              <w:proofErr w:type="gramEnd"/>
              <w:r w:rsidR="00DF0825" w:rsidRPr="00DF0825">
                <w:rPr>
                  <w:rFonts w:ascii="Arial" w:eastAsia="Times New Roman" w:hAnsi="Arial" w:cs="Arial"/>
                  <w:color w:val="006198"/>
                  <w:sz w:val="20"/>
                  <w:szCs w:val="20"/>
                  <w:lang w:eastAsia="it-IT"/>
                </w:rPr>
                <w:t>, coppa, prosciutto, speck, salsiccia, hamburger...</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28" w:tgtFrame="_blank" w:history="1">
              <w:r w:rsidR="00DF0825" w:rsidRPr="00DF0825">
                <w:rPr>
                  <w:rFonts w:ascii="Arial" w:eastAsia="Times New Roman" w:hAnsi="Arial" w:cs="Arial"/>
                  <w:caps/>
                  <w:color w:val="006198"/>
                  <w:sz w:val="24"/>
                  <w:szCs w:val="24"/>
                  <w:lang w:eastAsia="it-IT"/>
                </w:rPr>
                <w:t>TABELLE NUTRIZIONALI FRATTAGLIE</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0ED2841B" wp14:editId="1089EF0C">
                  <wp:extent cx="419100" cy="419100"/>
                  <wp:effectExtent l="0" t="0" r="0" b="0"/>
                  <wp:docPr id="10" name="Immagine 10" descr="tabelle nutrizionali frattag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elle nutrizionali frattagli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30" w:tgtFrame="_blank" w:history="1">
              <w:proofErr w:type="gramStart"/>
              <w:r w:rsidR="00DF0825" w:rsidRPr="00DF0825">
                <w:rPr>
                  <w:rFonts w:ascii="Arial" w:eastAsia="Times New Roman" w:hAnsi="Arial" w:cs="Arial"/>
                  <w:color w:val="006198"/>
                  <w:sz w:val="20"/>
                  <w:szCs w:val="20"/>
                  <w:lang w:eastAsia="it-IT"/>
                </w:rPr>
                <w:t>cervello</w:t>
              </w:r>
              <w:proofErr w:type="gramEnd"/>
              <w:r w:rsidR="00DF0825" w:rsidRPr="00DF0825">
                <w:rPr>
                  <w:rFonts w:ascii="Arial" w:eastAsia="Times New Roman" w:hAnsi="Arial" w:cs="Arial"/>
                  <w:color w:val="006198"/>
                  <w:sz w:val="20"/>
                  <w:szCs w:val="20"/>
                  <w:lang w:eastAsia="it-IT"/>
                </w:rPr>
                <w:t>, coratella, cuore, fegato, lingua, trippa, milza...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31" w:tgtFrame="_blank" w:history="1">
              <w:r w:rsidR="00DF0825" w:rsidRPr="00DF0825">
                <w:rPr>
                  <w:rFonts w:ascii="Arial" w:eastAsia="Times New Roman" w:hAnsi="Arial" w:cs="Arial"/>
                  <w:caps/>
                  <w:color w:val="006198"/>
                  <w:sz w:val="24"/>
                  <w:szCs w:val="24"/>
                  <w:lang w:eastAsia="it-IT"/>
                </w:rPr>
                <w:t>TABELLE NUTRIZIONALI PESCE</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3D22AA4B" wp14:editId="10E96BAB">
                  <wp:extent cx="419100" cy="419100"/>
                  <wp:effectExtent l="0" t="0" r="0" b="0"/>
                  <wp:docPr id="11" name="Immagine 11" descr="tabelle nutrizionali  pe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belle nutrizionali  pes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33" w:tgtFrame="_blank" w:history="1">
              <w:proofErr w:type="gramStart"/>
              <w:r w:rsidR="00DF0825" w:rsidRPr="00DF0825">
                <w:rPr>
                  <w:rFonts w:ascii="Arial" w:eastAsia="Times New Roman" w:hAnsi="Arial" w:cs="Arial"/>
                  <w:color w:val="006198"/>
                  <w:sz w:val="20"/>
                  <w:szCs w:val="20"/>
                  <w:lang w:eastAsia="it-IT"/>
                </w:rPr>
                <w:t>aringa</w:t>
              </w:r>
              <w:proofErr w:type="gramEnd"/>
              <w:r w:rsidR="00DF0825" w:rsidRPr="00DF0825">
                <w:rPr>
                  <w:rFonts w:ascii="Arial" w:eastAsia="Times New Roman" w:hAnsi="Arial" w:cs="Arial"/>
                  <w:color w:val="006198"/>
                  <w:sz w:val="20"/>
                  <w:szCs w:val="20"/>
                  <w:lang w:eastAsia="it-IT"/>
                </w:rPr>
                <w:t>, anguilla, cozza, sogliola, merluzzo, tonno, salmone..</w:t>
              </w:r>
            </w:hyperlink>
            <w:r w:rsidR="00DF0825" w:rsidRPr="00DF0825">
              <w:rPr>
                <w:rFonts w:ascii="Arial" w:eastAsia="Times New Roman" w:hAnsi="Arial" w:cs="Arial"/>
                <w:color w:val="000000"/>
                <w:sz w:val="20"/>
                <w:szCs w:val="20"/>
                <w:lang w:eastAsia="it-IT"/>
              </w:rPr>
              <w:t>.</w:t>
            </w: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34" w:tgtFrame="_blank" w:history="1">
              <w:r w:rsidR="00DF0825" w:rsidRPr="00DF0825">
                <w:rPr>
                  <w:rFonts w:ascii="Arial" w:eastAsia="Times New Roman" w:hAnsi="Arial" w:cs="Arial"/>
                  <w:caps/>
                  <w:color w:val="006198"/>
                  <w:sz w:val="24"/>
                  <w:szCs w:val="24"/>
                  <w:lang w:eastAsia="it-IT"/>
                </w:rPr>
                <w:t>TABELLE NUTRIZIONALI LATTE E YOGURT</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75EBD8B5" wp14:editId="40BAA3BD">
                  <wp:extent cx="419100" cy="419100"/>
                  <wp:effectExtent l="0" t="0" r="0" b="0"/>
                  <wp:docPr id="12" name="Immagine 12" descr="tabelle nutrizionali l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belle nutrizionali lat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36" w:tgtFrame="_blank" w:history="1">
              <w:r w:rsidR="00DF0825" w:rsidRPr="00DF0825">
                <w:rPr>
                  <w:rFonts w:ascii="Arial" w:eastAsia="Times New Roman" w:hAnsi="Arial" w:cs="Arial"/>
                  <w:color w:val="006198"/>
                  <w:sz w:val="20"/>
                  <w:szCs w:val="20"/>
                  <w:lang w:eastAsia="it-IT"/>
                </w:rPr>
                <w:t xml:space="preserve">Latte, di vacca, di capra, scremato, parzialmente scremato, in </w:t>
              </w:r>
              <w:proofErr w:type="gramStart"/>
              <w:r w:rsidR="00DF0825" w:rsidRPr="00DF0825">
                <w:rPr>
                  <w:rFonts w:ascii="Arial" w:eastAsia="Times New Roman" w:hAnsi="Arial" w:cs="Arial"/>
                  <w:color w:val="006198"/>
                  <w:sz w:val="20"/>
                  <w:szCs w:val="20"/>
                  <w:lang w:eastAsia="it-IT"/>
                </w:rPr>
                <w:t>polvere....</w:t>
              </w:r>
              <w:proofErr w:type="gramEnd"/>
            </w:hyperlink>
            <w:r w:rsidR="00DF0825" w:rsidRPr="00DF0825">
              <w:rPr>
                <w:rFonts w:ascii="Arial" w:eastAsia="Times New Roman" w:hAnsi="Arial" w:cs="Arial"/>
                <w:color w:val="000000"/>
                <w:sz w:val="20"/>
                <w:szCs w:val="20"/>
                <w:lang w:eastAsia="it-IT"/>
              </w:rPr>
              <w:t>.</w:t>
            </w: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37" w:tgtFrame="_blank" w:history="1">
              <w:r w:rsidR="00DF0825" w:rsidRPr="00DF0825">
                <w:rPr>
                  <w:rFonts w:ascii="Arial" w:eastAsia="Times New Roman" w:hAnsi="Arial" w:cs="Arial"/>
                  <w:caps/>
                  <w:color w:val="006198"/>
                  <w:sz w:val="24"/>
                  <w:szCs w:val="24"/>
                  <w:lang w:eastAsia="it-IT"/>
                </w:rPr>
                <w:t>TABELLE NUTRIZIONALI FORMAGGI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73E5934F" wp14:editId="38C9B3D3">
                  <wp:extent cx="419100" cy="419100"/>
                  <wp:effectExtent l="0" t="0" r="0" b="0"/>
                  <wp:docPr id="13" name="Immagine 13" descr="tabelle nutrizionali form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belle nutrizionali formagg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39" w:tgtFrame="_blank" w:history="1">
              <w:r w:rsidR="00DF0825" w:rsidRPr="00DF0825">
                <w:rPr>
                  <w:rFonts w:ascii="Arial" w:eastAsia="Times New Roman" w:hAnsi="Arial" w:cs="Arial"/>
                  <w:color w:val="006198"/>
                  <w:sz w:val="20"/>
                  <w:szCs w:val="20"/>
                  <w:lang w:eastAsia="it-IT"/>
                </w:rPr>
                <w:t xml:space="preserve">Grana, taleggio, parmigiano, robiola, ricotta, mozzarella, fiocchi di </w:t>
              </w:r>
              <w:proofErr w:type="gramStart"/>
              <w:r w:rsidR="00DF0825" w:rsidRPr="00DF0825">
                <w:rPr>
                  <w:rFonts w:ascii="Arial" w:eastAsia="Times New Roman" w:hAnsi="Arial" w:cs="Arial"/>
                  <w:color w:val="006198"/>
                  <w:sz w:val="20"/>
                  <w:szCs w:val="20"/>
                  <w:lang w:eastAsia="it-IT"/>
                </w:rPr>
                <w:t>latte....</w:t>
              </w:r>
              <w:proofErr w:type="gramEnd"/>
            </w:hyperlink>
            <w:r w:rsidR="00DF0825" w:rsidRPr="00DF0825">
              <w:rPr>
                <w:rFonts w:ascii="Arial" w:eastAsia="Times New Roman" w:hAnsi="Arial" w:cs="Arial"/>
                <w:color w:val="000000"/>
                <w:sz w:val="20"/>
                <w:szCs w:val="20"/>
                <w:lang w:eastAsia="it-IT"/>
              </w:rPr>
              <w:t>.</w:t>
            </w: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40" w:tgtFrame="_blank" w:history="1">
              <w:r w:rsidR="00DF0825" w:rsidRPr="00DF0825">
                <w:rPr>
                  <w:rFonts w:ascii="Arial" w:eastAsia="Times New Roman" w:hAnsi="Arial" w:cs="Arial"/>
                  <w:caps/>
                  <w:color w:val="006198"/>
                  <w:sz w:val="24"/>
                  <w:szCs w:val="24"/>
                  <w:lang w:eastAsia="it-IT"/>
                </w:rPr>
                <w:t>TABELLE NUTRIZIONALI OLI E GRASSI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9512BC5" wp14:editId="074470B0">
                  <wp:extent cx="419100" cy="419100"/>
                  <wp:effectExtent l="0" t="0" r="0" b="0"/>
                  <wp:docPr id="14" name="Immagine 14" descr="tabelle nutrizionali ol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elle nutrizionali oli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42" w:tgtFrame="_blank" w:history="1">
              <w:r w:rsidR="00DF0825" w:rsidRPr="00DF0825">
                <w:rPr>
                  <w:rFonts w:ascii="Arial" w:eastAsia="Times New Roman" w:hAnsi="Arial" w:cs="Arial"/>
                  <w:color w:val="006198"/>
                  <w:sz w:val="20"/>
                  <w:szCs w:val="20"/>
                  <w:lang w:eastAsia="it-IT"/>
                </w:rPr>
                <w:t>Burro, lardo, margarina, strutto, olio di oliva, olio di semi...</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43" w:tgtFrame="_blank" w:history="1">
              <w:r w:rsidR="00DF0825" w:rsidRPr="00DF0825">
                <w:rPr>
                  <w:rFonts w:ascii="Arial" w:eastAsia="Times New Roman" w:hAnsi="Arial" w:cs="Arial"/>
                  <w:caps/>
                  <w:color w:val="006198"/>
                  <w:sz w:val="24"/>
                  <w:szCs w:val="24"/>
                  <w:lang w:eastAsia="it-IT"/>
                </w:rPr>
                <w:t>TABELLE NUTRIZIONALI UOVA</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A08F7F6" wp14:editId="3BB53CD3">
                  <wp:extent cx="419100" cy="419100"/>
                  <wp:effectExtent l="0" t="0" r="0" b="0"/>
                  <wp:docPr id="15" name="Immagine 15" descr="tabelle nutrizionali u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belle nutrizionali uov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45" w:tgtFrame="_blank" w:history="1">
              <w:r w:rsidR="00DF0825" w:rsidRPr="00DF0825">
                <w:rPr>
                  <w:rFonts w:ascii="Arial" w:eastAsia="Times New Roman" w:hAnsi="Arial" w:cs="Arial"/>
                  <w:color w:val="006198"/>
                  <w:sz w:val="20"/>
                  <w:szCs w:val="20"/>
                  <w:lang w:eastAsia="it-IT"/>
                </w:rPr>
                <w:t>Uovo intero, albume, in polvere, uovo d'anatra, d'oca, di tacchina...</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46" w:tgtFrame="_blank" w:history="1">
              <w:r w:rsidR="00DF0825" w:rsidRPr="00DF0825">
                <w:rPr>
                  <w:rFonts w:ascii="Arial" w:eastAsia="Times New Roman" w:hAnsi="Arial" w:cs="Arial"/>
                  <w:caps/>
                  <w:color w:val="006198"/>
                  <w:sz w:val="24"/>
                  <w:szCs w:val="24"/>
                  <w:lang w:eastAsia="it-IT"/>
                </w:rPr>
                <w:t>TABELLE NUTRIZIONALI PRODOTTI VARI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551D7893" wp14:editId="45784CC0">
                  <wp:extent cx="419100" cy="419100"/>
                  <wp:effectExtent l="0" t="0" r="0" b="0"/>
                  <wp:docPr id="16" name="Immagine 16" descr="tabelle nutrizionali prodotti 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belle nutrizionali prodotti var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48" w:tgtFrame="_blank" w:history="1">
              <w:r w:rsidR="00DF0825" w:rsidRPr="00DF0825">
                <w:rPr>
                  <w:rFonts w:ascii="Arial" w:eastAsia="Times New Roman" w:hAnsi="Arial" w:cs="Arial"/>
                  <w:color w:val="006198"/>
                  <w:sz w:val="20"/>
                  <w:szCs w:val="20"/>
                  <w:lang w:eastAsia="it-IT"/>
                </w:rPr>
                <w:t>Cacao, coca-cola, ketchup, caffè, maionese...</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49" w:tgtFrame="_blank" w:history="1">
              <w:r w:rsidR="00DF0825" w:rsidRPr="00DF0825">
                <w:rPr>
                  <w:rFonts w:ascii="Arial" w:eastAsia="Times New Roman" w:hAnsi="Arial" w:cs="Arial"/>
                  <w:caps/>
                  <w:color w:val="006198"/>
                  <w:sz w:val="24"/>
                  <w:szCs w:val="24"/>
                  <w:lang w:eastAsia="it-IT"/>
                </w:rPr>
                <w:t>TABELLE NUTRIZIONALI DOLCI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66A781EE" wp14:editId="012A375E">
                  <wp:extent cx="419100" cy="419100"/>
                  <wp:effectExtent l="0" t="0" r="0" b="0"/>
                  <wp:docPr id="17" name="Immagine 17" descr="tabelle nutrizionali dol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belle nutrizionali dolc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51" w:tgtFrame="_blank" w:history="1">
              <w:r w:rsidR="00DF0825" w:rsidRPr="00DF0825">
                <w:rPr>
                  <w:rFonts w:ascii="Arial" w:eastAsia="Times New Roman" w:hAnsi="Arial" w:cs="Arial"/>
                  <w:color w:val="006198"/>
                  <w:sz w:val="20"/>
                  <w:szCs w:val="20"/>
                  <w:lang w:eastAsia="it-IT"/>
                </w:rPr>
                <w:t>Cioccolato al latte, fondente, gelato, miele, torrone...</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before="195" w:after="195" w:line="240" w:lineRule="auto"/>
              <w:outlineLvl w:val="3"/>
              <w:rPr>
                <w:rFonts w:ascii="Arial" w:eastAsia="Times New Roman" w:hAnsi="Arial" w:cs="Arial"/>
                <w:caps/>
                <w:color w:val="000000"/>
                <w:sz w:val="24"/>
                <w:szCs w:val="24"/>
                <w:lang w:eastAsia="it-IT"/>
              </w:rPr>
            </w:pPr>
            <w:hyperlink r:id="rId52" w:tgtFrame="_blank" w:history="1">
              <w:r w:rsidR="00DF0825" w:rsidRPr="00DF0825">
                <w:rPr>
                  <w:rFonts w:ascii="Arial" w:eastAsia="Times New Roman" w:hAnsi="Arial" w:cs="Arial"/>
                  <w:caps/>
                  <w:color w:val="006198"/>
                  <w:sz w:val="24"/>
                  <w:szCs w:val="24"/>
                  <w:lang w:eastAsia="it-IT"/>
                </w:rPr>
                <w:t>TABELLE NUTRIZIONALI ALCOLICI</w:t>
              </w:r>
            </w:hyperlink>
          </w:p>
        </w:tc>
      </w:tr>
      <w:tr w:rsidR="00DF0825" w:rsidRPr="00DF0825" w:rsidTr="00DF082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r w:rsidRPr="00DF0825">
              <w:rPr>
                <w:rFonts w:ascii="Arial" w:eastAsia="Times New Roman" w:hAnsi="Arial" w:cs="Arial"/>
                <w:noProof/>
                <w:color w:val="000000"/>
                <w:sz w:val="20"/>
                <w:szCs w:val="20"/>
                <w:lang w:eastAsia="it-IT"/>
              </w:rPr>
              <w:drawing>
                <wp:inline distT="0" distB="0" distL="0" distR="0" wp14:anchorId="43308232" wp14:editId="485BEEA6">
                  <wp:extent cx="419100" cy="419100"/>
                  <wp:effectExtent l="0" t="0" r="0" b="0"/>
                  <wp:docPr id="18" name="Immagine 18" descr="tabelle nutrizionali alcol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belle nutrizionali alcolici"/>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3C4286" w:rsidP="00DF0825">
            <w:pPr>
              <w:spacing w:after="0" w:line="240" w:lineRule="auto"/>
              <w:rPr>
                <w:rFonts w:ascii="Arial" w:eastAsia="Times New Roman" w:hAnsi="Arial" w:cs="Arial"/>
                <w:color w:val="000000"/>
                <w:sz w:val="20"/>
                <w:szCs w:val="20"/>
                <w:lang w:eastAsia="it-IT"/>
              </w:rPr>
            </w:pPr>
            <w:hyperlink r:id="rId54" w:tgtFrame="_blank" w:history="1">
              <w:r w:rsidR="00DF0825" w:rsidRPr="00DF0825">
                <w:rPr>
                  <w:rFonts w:ascii="Arial" w:eastAsia="Times New Roman" w:hAnsi="Arial" w:cs="Arial"/>
                  <w:color w:val="006198"/>
                  <w:sz w:val="20"/>
                  <w:szCs w:val="20"/>
                  <w:lang w:eastAsia="it-IT"/>
                </w:rPr>
                <w:t>Vino, spumante, grappa, whisky...</w:t>
              </w:r>
            </w:hyperlink>
          </w:p>
        </w:tc>
      </w:tr>
      <w:tr w:rsidR="00DF0825" w:rsidRPr="00DF0825" w:rsidTr="00DF0825">
        <w:trPr>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vAlign w:val="center"/>
            <w:hideMark/>
          </w:tcPr>
          <w:p w:rsidR="00DF0825" w:rsidRPr="00DF0825" w:rsidRDefault="00DF0825" w:rsidP="00DF0825">
            <w:pPr>
              <w:spacing w:after="0" w:line="240" w:lineRule="auto"/>
              <w:rPr>
                <w:rFonts w:ascii="Arial" w:eastAsia="Times New Roman" w:hAnsi="Arial" w:cs="Arial"/>
                <w:color w:val="000000"/>
                <w:sz w:val="20"/>
                <w:szCs w:val="20"/>
                <w:lang w:eastAsia="it-IT"/>
              </w:rPr>
            </w:pPr>
          </w:p>
        </w:tc>
      </w:tr>
    </w:tbl>
    <w:p w:rsidR="00DF0825" w:rsidRPr="00DF0825" w:rsidRDefault="00DF0825" w:rsidP="00DF0825">
      <w:pPr>
        <w:spacing w:after="0" w:line="240" w:lineRule="auto"/>
        <w:rPr>
          <w:rFonts w:ascii="Times New Roman" w:eastAsia="Times New Roman" w:hAnsi="Times New Roman" w:cs="Times New Roman"/>
          <w:sz w:val="24"/>
          <w:szCs w:val="24"/>
          <w:lang w:eastAsia="it-IT"/>
        </w:rPr>
      </w:pPr>
      <w:r w:rsidRPr="00DF0825">
        <w:rPr>
          <w:rFonts w:ascii="Arial" w:eastAsia="Times New Roman" w:hAnsi="Arial" w:cs="Arial"/>
          <w:color w:val="000000"/>
          <w:sz w:val="20"/>
          <w:szCs w:val="20"/>
          <w:lang w:eastAsia="it-IT"/>
        </w:rPr>
        <w:br/>
      </w:r>
    </w:p>
    <w:p w:rsidR="00F23A58" w:rsidRDefault="00DF0825" w:rsidP="00DF0825">
      <w:pPr>
        <w:shd w:val="clear" w:color="auto" w:fill="FFFFFF"/>
        <w:spacing w:after="0" w:line="360" w:lineRule="auto"/>
        <w:ind w:right="74"/>
        <w:jc w:val="both"/>
        <w:rPr>
          <w:rFonts w:ascii="Times New Roman" w:eastAsia="Times New Roman" w:hAnsi="Times New Roman" w:cs="Times New Roman"/>
          <w:color w:val="000000"/>
          <w:sz w:val="28"/>
          <w:szCs w:val="28"/>
          <w:lang w:eastAsia="it-IT"/>
        </w:rPr>
      </w:pPr>
      <w:r w:rsidRPr="00DF0825">
        <w:rPr>
          <w:rFonts w:ascii="Times New Roman" w:eastAsia="Times New Roman" w:hAnsi="Times New Roman" w:cs="Times New Roman"/>
          <w:color w:val="000000"/>
          <w:sz w:val="28"/>
          <w:szCs w:val="28"/>
          <w:lang w:eastAsia="it-IT"/>
        </w:rPr>
        <w:t>I dati delle tabelle nutrizionali sono stati tratti dai database dell'INRAN (Istituto Nazionale di Ricerca per gli Alimenti e la Nutrizione).</w:t>
      </w:r>
    </w:p>
    <w:p w:rsidR="00F23A58" w:rsidRPr="00F23A58" w:rsidRDefault="00F23A58" w:rsidP="00F23A58">
      <w:pPr>
        <w:spacing w:after="0" w:line="360" w:lineRule="auto"/>
        <w:jc w:val="both"/>
        <w:rPr>
          <w:rFonts w:ascii="Times New Roman" w:hAnsi="Times New Roman" w:cs="Times New Roman"/>
          <w:b/>
          <w:bCs/>
          <w:sz w:val="28"/>
          <w:szCs w:val="28"/>
        </w:rPr>
      </w:pPr>
      <w:r>
        <w:rPr>
          <w:rFonts w:ascii="Times New Roman" w:eastAsia="Times New Roman" w:hAnsi="Times New Roman" w:cs="Times New Roman"/>
          <w:color w:val="000000"/>
          <w:sz w:val="28"/>
          <w:szCs w:val="28"/>
          <w:lang w:eastAsia="it-IT"/>
        </w:rPr>
        <w:br w:type="page"/>
      </w:r>
      <w:r w:rsidR="0027274E" w:rsidRPr="00F23A58">
        <w:rPr>
          <w:rFonts w:ascii="Times New Roman" w:hAnsi="Times New Roman" w:cs="Times New Roman"/>
          <w:b/>
          <w:bCs/>
          <w:sz w:val="28"/>
          <w:szCs w:val="28"/>
        </w:rPr>
        <w:t>Definizione di chilocaloria</w:t>
      </w:r>
    </w:p>
    <w:p w:rsidR="00F23A58" w:rsidRDefault="0027274E" w:rsidP="00F23A58">
      <w:pPr>
        <w:spacing w:after="0" w:line="360" w:lineRule="auto"/>
        <w:jc w:val="both"/>
        <w:rPr>
          <w:rFonts w:ascii="Times New Roman" w:hAnsi="Times New Roman" w:cs="Times New Roman"/>
          <w:sz w:val="28"/>
          <w:szCs w:val="28"/>
        </w:rPr>
      </w:pPr>
      <w:r w:rsidRPr="00F23A58">
        <w:rPr>
          <w:rFonts w:ascii="Times New Roman" w:hAnsi="Times New Roman" w:cs="Times New Roman"/>
          <w:b/>
          <w:bCs/>
          <w:sz w:val="28"/>
          <w:szCs w:val="28"/>
        </w:rPr>
        <w:t>Quale e quanto cibo</w:t>
      </w:r>
      <w:r w:rsidR="00F23A58" w:rsidRPr="00F23A58">
        <w:rPr>
          <w:rFonts w:ascii="Times New Roman" w:hAnsi="Times New Roman" w:cs="Times New Roman"/>
          <w:b/>
          <w:bCs/>
          <w:sz w:val="28"/>
          <w:szCs w:val="28"/>
        </w:rPr>
        <w:t xml:space="preserve"> occorre mangiare per star bene</w:t>
      </w:r>
      <w:r w:rsidRPr="00F23A58">
        <w:rPr>
          <w:rFonts w:ascii="Times New Roman" w:hAnsi="Times New Roman" w:cs="Times New Roman"/>
          <w:b/>
          <w:bCs/>
          <w:sz w:val="28"/>
          <w:szCs w:val="28"/>
        </w:rPr>
        <w:t>?</w:t>
      </w:r>
      <w:r w:rsidRPr="00F23A58">
        <w:rPr>
          <w:rFonts w:ascii="Times New Roman" w:hAnsi="Times New Roman" w:cs="Times New Roman"/>
          <w:sz w:val="28"/>
          <w:szCs w:val="28"/>
        </w:rPr>
        <w:t xml:space="preserve"> Alla prima domanda ("quale cibo") si può rispondere molto facilmente: tutti i cibi possibili, alternandoli, e cercando di evitare di mangiare troppo spesso sempre le stesse </w:t>
      </w:r>
      <w:r w:rsidR="00F23A58">
        <w:rPr>
          <w:rFonts w:ascii="Times New Roman" w:hAnsi="Times New Roman" w:cs="Times New Roman"/>
          <w:sz w:val="28"/>
          <w:szCs w:val="28"/>
        </w:rPr>
        <w:t>cose. Ogni alimento porta con sé</w:t>
      </w:r>
      <w:r w:rsidRPr="00F23A58">
        <w:rPr>
          <w:rFonts w:ascii="Times New Roman" w:hAnsi="Times New Roman" w:cs="Times New Roman"/>
          <w:sz w:val="28"/>
          <w:szCs w:val="28"/>
        </w:rPr>
        <w:t xml:space="preserve"> il proprio apporto nutritivo, distinto da alimento ad alimento, e quindi variando l'alimentazione faremo arrivare al nostro organismo tutti gli apporti nutritivi di cui ha bisogno.</w:t>
      </w:r>
    </w:p>
    <w:p w:rsidR="00F23A58" w:rsidRPr="00F23A58" w:rsidRDefault="00F23A58" w:rsidP="00F23A58">
      <w:pPr>
        <w:spacing w:after="0" w:line="360" w:lineRule="auto"/>
        <w:jc w:val="both"/>
        <w:rPr>
          <w:rFonts w:ascii="Times New Roman" w:hAnsi="Times New Roman" w:cs="Times New Roman"/>
          <w:b/>
          <w:bCs/>
          <w:sz w:val="28"/>
          <w:szCs w:val="28"/>
        </w:rPr>
      </w:pPr>
      <w:r w:rsidRPr="00F23A58">
        <w:rPr>
          <w:rFonts w:ascii="Times New Roman" w:hAnsi="Times New Roman" w:cs="Times New Roman"/>
          <w:b/>
          <w:bCs/>
          <w:sz w:val="28"/>
          <w:szCs w:val="28"/>
        </w:rPr>
        <w:t>Quanto cibo</w:t>
      </w:r>
      <w:r w:rsidR="0027274E" w:rsidRPr="00F23A58">
        <w:rPr>
          <w:rFonts w:ascii="Times New Roman" w:hAnsi="Times New Roman" w:cs="Times New Roman"/>
          <w:b/>
          <w:bCs/>
          <w:sz w:val="28"/>
          <w:szCs w:val="28"/>
        </w:rPr>
        <w:t>?</w:t>
      </w:r>
    </w:p>
    <w:p w:rsidR="00684FDA" w:rsidRDefault="0027274E" w:rsidP="00684FDA">
      <w:pPr>
        <w:spacing w:after="0" w:line="360" w:lineRule="auto"/>
        <w:jc w:val="both"/>
        <w:rPr>
          <w:rFonts w:ascii="Times New Roman" w:hAnsi="Times New Roman" w:cs="Times New Roman"/>
          <w:sz w:val="28"/>
          <w:szCs w:val="28"/>
        </w:rPr>
      </w:pPr>
      <w:r w:rsidRPr="00F23A58">
        <w:rPr>
          <w:rFonts w:ascii="Times New Roman" w:hAnsi="Times New Roman" w:cs="Times New Roman"/>
          <w:sz w:val="28"/>
          <w:szCs w:val="28"/>
        </w:rPr>
        <w:t>Alla seconda domanda ("quanto cibo") si può rispondere che la quantità di cibo dipende dall'età e dall'attività svolta dalla persona. Ecco alcuni esempi:</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bambino</w:t>
      </w:r>
      <w:proofErr w:type="gramEnd"/>
      <w:r w:rsidRPr="00684FDA">
        <w:rPr>
          <w:rFonts w:ascii="Times New Roman" w:hAnsi="Times New Roman" w:cs="Times New Roman"/>
          <w:sz w:val="28"/>
          <w:szCs w:val="28"/>
        </w:rPr>
        <w:t xml:space="preserve"> in età scolare: quantità di cibo equivalente a 1500 chilocalorie al giorno</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adolescente</w:t>
      </w:r>
      <w:proofErr w:type="gramEnd"/>
      <w:r w:rsidRPr="00684FDA">
        <w:rPr>
          <w:rFonts w:ascii="Times New Roman" w:hAnsi="Times New Roman" w:cs="Times New Roman"/>
          <w:sz w:val="28"/>
          <w:szCs w:val="28"/>
        </w:rPr>
        <w:t xml:space="preserve"> che studia: quantità di cibo equivalente a 1900 chilocalorie al giorno</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adolescente</w:t>
      </w:r>
      <w:proofErr w:type="gramEnd"/>
      <w:r w:rsidRPr="00684FDA">
        <w:rPr>
          <w:rFonts w:ascii="Times New Roman" w:hAnsi="Times New Roman" w:cs="Times New Roman"/>
          <w:sz w:val="28"/>
          <w:szCs w:val="28"/>
        </w:rPr>
        <w:t xml:space="preserve"> che lavora: quantità di cibo equivalente a 2200 chilocalorie al giorno</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adulto</w:t>
      </w:r>
      <w:proofErr w:type="gramEnd"/>
      <w:r w:rsidRPr="00684FDA">
        <w:rPr>
          <w:rFonts w:ascii="Times New Roman" w:hAnsi="Times New Roman" w:cs="Times New Roman"/>
          <w:sz w:val="28"/>
          <w:szCs w:val="28"/>
        </w:rPr>
        <w:t xml:space="preserve"> che lavora in ufficio: quantità di cibo equivalente a 2300 chilocalorie al giorno</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adulto</w:t>
      </w:r>
      <w:proofErr w:type="gramEnd"/>
      <w:r w:rsidRPr="00684FDA">
        <w:rPr>
          <w:rFonts w:ascii="Times New Roman" w:hAnsi="Times New Roman" w:cs="Times New Roman"/>
          <w:sz w:val="28"/>
          <w:szCs w:val="28"/>
        </w:rPr>
        <w:t xml:space="preserve"> che svolge lavoro manuale: quantità di cibo equivalente a 2500 chilocalorie al giorno</w:t>
      </w:r>
    </w:p>
    <w:p w:rsidR="00684FDA" w:rsidRPr="00684FDA" w:rsidRDefault="0027274E" w:rsidP="00684FDA">
      <w:pPr>
        <w:pStyle w:val="Paragrafoelenco"/>
        <w:numPr>
          <w:ilvl w:val="0"/>
          <w:numId w:val="3"/>
        </w:numPr>
        <w:spacing w:after="0" w:line="360" w:lineRule="auto"/>
        <w:jc w:val="both"/>
        <w:rPr>
          <w:rFonts w:ascii="Times New Roman" w:eastAsia="Times New Roman" w:hAnsi="Times New Roman" w:cs="Times New Roman"/>
          <w:color w:val="000000"/>
          <w:sz w:val="28"/>
          <w:szCs w:val="28"/>
          <w:lang w:eastAsia="it-IT"/>
        </w:rPr>
      </w:pPr>
      <w:proofErr w:type="gramStart"/>
      <w:r w:rsidRPr="00684FDA">
        <w:rPr>
          <w:rFonts w:ascii="Times New Roman" w:hAnsi="Times New Roman" w:cs="Times New Roman"/>
          <w:sz w:val="28"/>
          <w:szCs w:val="28"/>
        </w:rPr>
        <w:t>anziano</w:t>
      </w:r>
      <w:proofErr w:type="gramEnd"/>
      <w:r w:rsidRPr="00684FDA">
        <w:rPr>
          <w:rFonts w:ascii="Times New Roman" w:hAnsi="Times New Roman" w:cs="Times New Roman"/>
          <w:sz w:val="28"/>
          <w:szCs w:val="28"/>
        </w:rPr>
        <w:t xml:space="preserve"> in pensione: quantità</w:t>
      </w:r>
      <w:r w:rsidRPr="00684FDA">
        <w:rPr>
          <w:sz w:val="28"/>
          <w:szCs w:val="28"/>
        </w:rPr>
        <w:t xml:space="preserve"> di cibo equivalente a 1800 chilocalorie al giorno</w:t>
      </w:r>
    </w:p>
    <w:p w:rsidR="0027274E" w:rsidRPr="00684FDA" w:rsidRDefault="0027274E" w:rsidP="00684FDA">
      <w:pPr>
        <w:pStyle w:val="Paragrafoelenco"/>
        <w:numPr>
          <w:ilvl w:val="0"/>
          <w:numId w:val="3"/>
        </w:numPr>
        <w:spacing w:after="0" w:line="360" w:lineRule="auto"/>
        <w:jc w:val="both"/>
        <w:rPr>
          <w:rFonts w:ascii="Times New Roman" w:hAnsi="Times New Roman" w:cs="Times New Roman"/>
          <w:sz w:val="28"/>
          <w:szCs w:val="28"/>
        </w:rPr>
      </w:pPr>
      <w:proofErr w:type="gramStart"/>
      <w:r w:rsidRPr="00684FDA">
        <w:rPr>
          <w:rFonts w:ascii="Times New Roman" w:hAnsi="Times New Roman" w:cs="Times New Roman"/>
          <w:sz w:val="28"/>
          <w:szCs w:val="28"/>
        </w:rPr>
        <w:t>anziano</w:t>
      </w:r>
      <w:proofErr w:type="gramEnd"/>
      <w:r w:rsidRPr="00684FDA">
        <w:rPr>
          <w:rFonts w:ascii="Times New Roman" w:hAnsi="Times New Roman" w:cs="Times New Roman"/>
          <w:sz w:val="28"/>
          <w:szCs w:val="28"/>
        </w:rPr>
        <w:t xml:space="preserve"> a letto per malattia: quantità di cibo equivalente a 1000 chilocalorie al giorno</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 xml:space="preserve">I valori forniti sono puramente indicativi, ma molto prossimi alla realtà. Ingerire cibo significa accumulare energia, e non bisogna accumulare più energia di quanta se ne consuma al </w:t>
      </w:r>
      <w:r w:rsidR="00684FDA">
        <w:rPr>
          <w:sz w:val="28"/>
          <w:szCs w:val="28"/>
        </w:rPr>
        <w:t>giorno, altrimenti si ingrassa.</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Fino agli anni '50 non esistevano problemi di superalimentazione delle persone, in tempo di guerra addirittura era già una fortuna mangiare qualcosa. Nel dopoguerra, col benessere e con la sempre più abbondante disponibilità di cibo e di "tentazioni", abbiamo assistito ad un progressivo ingrassamento della popolazione che oggi si traduce nel "rischio obesità" per il 30% degli adolescenti.</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Oggi più che mai, proprio per la grande disponibilità di cibo, occorre stare attenti a non mangiare più del necessario per non andare in sovrappeso, con tutte le conseguenze derivanti (ipertensione, colesterolo, affaticamento del</w:t>
      </w:r>
      <w:r w:rsidR="00684FDA">
        <w:rPr>
          <w:sz w:val="28"/>
          <w:szCs w:val="28"/>
        </w:rPr>
        <w:t xml:space="preserve"> cuore, arteriosclerosi, ecc.).</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Oggi più che mai, ancora, occorre essere informati su quel che si mangia e sul contenuto calorico degli alimenti. La legge, per fortuna, obbliga i produttori a scrivere sulle etichette un gran numero di informazioni tra cui una importantissima: </w:t>
      </w:r>
      <w:r w:rsidRPr="0027274E">
        <w:rPr>
          <w:b/>
          <w:bCs/>
          <w:sz w:val="28"/>
          <w:szCs w:val="28"/>
        </w:rPr>
        <w:t>il numero di chilocalorie per 100 g di prodotto</w:t>
      </w:r>
      <w:r w:rsidR="00684FDA">
        <w:rPr>
          <w:sz w:val="28"/>
          <w:szCs w:val="28"/>
        </w:rPr>
        <w:t>.</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Saper leggere bene l'etichetta dei prodotti acquistati al supermercato è di fondamentale importanza, e quindi qui dappresso daremo la </w:t>
      </w:r>
      <w:r w:rsidRPr="0027274E">
        <w:rPr>
          <w:b/>
          <w:bCs/>
          <w:sz w:val="28"/>
          <w:szCs w:val="28"/>
        </w:rPr>
        <w:t>definizione esatta di chilocaloria</w:t>
      </w:r>
      <w:r w:rsidRPr="0027274E">
        <w:rPr>
          <w:sz w:val="28"/>
          <w:szCs w:val="28"/>
        </w:rPr>
        <w:t> e le informazioni sui simboli</w:t>
      </w:r>
      <w:r w:rsidR="00684FDA">
        <w:rPr>
          <w:sz w:val="28"/>
          <w:szCs w:val="28"/>
        </w:rPr>
        <w:t xml:space="preserve"> utilizzati per rappresentarla.</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La </w:t>
      </w:r>
      <w:r w:rsidRPr="0027274E">
        <w:rPr>
          <w:b/>
          <w:bCs/>
          <w:sz w:val="28"/>
          <w:szCs w:val="28"/>
        </w:rPr>
        <w:t>caloria</w:t>
      </w:r>
      <w:r w:rsidRPr="0027274E">
        <w:rPr>
          <w:sz w:val="28"/>
          <w:szCs w:val="28"/>
        </w:rPr>
        <w:t> detta anche "piccola caloria" ed indicata a livello internazionale col simbolo </w:t>
      </w:r>
      <w:proofErr w:type="spellStart"/>
      <w:r w:rsidRPr="0027274E">
        <w:rPr>
          <w:b/>
          <w:bCs/>
          <w:sz w:val="28"/>
          <w:szCs w:val="28"/>
        </w:rPr>
        <w:t>cal</w:t>
      </w:r>
      <w:proofErr w:type="spellEnd"/>
      <w:r w:rsidRPr="0027274E">
        <w:rPr>
          <w:sz w:val="28"/>
          <w:szCs w:val="28"/>
        </w:rPr>
        <w:t> (si osservi la "c" minuscola) è la </w:t>
      </w:r>
      <w:r w:rsidRPr="0027274E">
        <w:rPr>
          <w:b/>
          <w:bCs/>
          <w:sz w:val="28"/>
          <w:szCs w:val="28"/>
        </w:rPr>
        <w:t>quantità di calore necessaria per elevare di 1 grado centigrado una quantità di a</w:t>
      </w:r>
      <w:r w:rsidR="00684FDA">
        <w:rPr>
          <w:b/>
          <w:bCs/>
          <w:sz w:val="28"/>
          <w:szCs w:val="28"/>
        </w:rPr>
        <w:t>c</w:t>
      </w:r>
      <w:r w:rsidRPr="0027274E">
        <w:rPr>
          <w:b/>
          <w:bCs/>
          <w:sz w:val="28"/>
          <w:szCs w:val="28"/>
        </w:rPr>
        <w:t>qua pari ad 1 g</w:t>
      </w:r>
      <w:r w:rsidR="00684FDA">
        <w:rPr>
          <w:sz w:val="28"/>
          <w:szCs w:val="28"/>
        </w:rPr>
        <w:t>.</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La </w:t>
      </w:r>
      <w:r w:rsidRPr="0027274E">
        <w:rPr>
          <w:b/>
          <w:bCs/>
          <w:sz w:val="28"/>
          <w:szCs w:val="28"/>
        </w:rPr>
        <w:t>chilocaloria</w:t>
      </w:r>
      <w:r w:rsidRPr="0027274E">
        <w:rPr>
          <w:sz w:val="28"/>
          <w:szCs w:val="28"/>
        </w:rPr>
        <w:t> detta anche "grande caloria" ed indicata a livello internazionale col simbolo </w:t>
      </w:r>
      <w:r w:rsidRPr="0027274E">
        <w:rPr>
          <w:b/>
          <w:bCs/>
          <w:sz w:val="28"/>
          <w:szCs w:val="28"/>
        </w:rPr>
        <w:t>Cal</w:t>
      </w:r>
      <w:r w:rsidRPr="0027274E">
        <w:rPr>
          <w:sz w:val="28"/>
          <w:szCs w:val="28"/>
        </w:rPr>
        <w:t> (si osservi la "C" maiuscola) è la </w:t>
      </w:r>
      <w:r w:rsidRPr="0027274E">
        <w:rPr>
          <w:b/>
          <w:bCs/>
          <w:sz w:val="28"/>
          <w:szCs w:val="28"/>
        </w:rPr>
        <w:t>quantità di calore necessaria per elevare di 1 grado centigrado una quantità di a</w:t>
      </w:r>
      <w:r w:rsidR="00684FDA">
        <w:rPr>
          <w:b/>
          <w:bCs/>
          <w:sz w:val="28"/>
          <w:szCs w:val="28"/>
        </w:rPr>
        <w:t>c</w:t>
      </w:r>
      <w:r w:rsidRPr="0027274E">
        <w:rPr>
          <w:b/>
          <w:bCs/>
          <w:sz w:val="28"/>
          <w:szCs w:val="28"/>
        </w:rPr>
        <w:t>qua pari ad 1 kg</w:t>
      </w:r>
      <w:r w:rsidR="00684FDA">
        <w:rPr>
          <w:sz w:val="28"/>
          <w:szCs w:val="28"/>
        </w:rPr>
        <w:t>.</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La chilocaloria è talvolta impropriamente indicata col simbolo </w:t>
      </w:r>
      <w:proofErr w:type="gramStart"/>
      <w:r w:rsidRPr="0027274E">
        <w:rPr>
          <w:b/>
          <w:bCs/>
          <w:sz w:val="28"/>
          <w:szCs w:val="28"/>
        </w:rPr>
        <w:t>kcal </w:t>
      </w:r>
      <w:r w:rsidRPr="0027274E">
        <w:rPr>
          <w:sz w:val="28"/>
          <w:szCs w:val="28"/>
        </w:rPr>
        <w:t>,</w:t>
      </w:r>
      <w:proofErr w:type="gramEnd"/>
      <w:r w:rsidRPr="0027274E">
        <w:rPr>
          <w:sz w:val="28"/>
          <w:szCs w:val="28"/>
        </w:rPr>
        <w:t xml:space="preserve"> dove come sempre il prefisso </w:t>
      </w:r>
      <w:r w:rsidRPr="0027274E">
        <w:rPr>
          <w:b/>
          <w:bCs/>
          <w:sz w:val="28"/>
          <w:szCs w:val="28"/>
        </w:rPr>
        <w:t>k</w:t>
      </w:r>
      <w:r w:rsidRPr="0027274E">
        <w:rPr>
          <w:sz w:val="28"/>
          <w:szCs w:val="28"/>
        </w:rPr>
        <w:t> indica il moltiplicatore per 1.000 e </w:t>
      </w:r>
      <w:proofErr w:type="spellStart"/>
      <w:r w:rsidRPr="0027274E">
        <w:rPr>
          <w:b/>
          <w:bCs/>
          <w:sz w:val="28"/>
          <w:szCs w:val="28"/>
        </w:rPr>
        <w:t>cal</w:t>
      </w:r>
      <w:proofErr w:type="spellEnd"/>
      <w:r w:rsidRPr="0027274E">
        <w:rPr>
          <w:sz w:val="28"/>
          <w:szCs w:val="28"/>
        </w:rPr>
        <w:t> indica la piccola caloria. Ed in effetti, se riguardate le definizioni che abbiamo dato, mille piccole calorie equ</w:t>
      </w:r>
      <w:r w:rsidR="00684FDA">
        <w:rPr>
          <w:sz w:val="28"/>
          <w:szCs w:val="28"/>
        </w:rPr>
        <w:t>ivalgono ad una grande caloria.</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Se su qualche etichetta trovaste scritto il simbolo </w:t>
      </w:r>
      <w:proofErr w:type="spellStart"/>
      <w:r w:rsidRPr="0027274E">
        <w:rPr>
          <w:b/>
          <w:bCs/>
          <w:sz w:val="28"/>
          <w:szCs w:val="28"/>
        </w:rPr>
        <w:t>kCal</w:t>
      </w:r>
      <w:proofErr w:type="spellEnd"/>
      <w:r w:rsidRPr="0027274E">
        <w:rPr>
          <w:sz w:val="28"/>
          <w:szCs w:val="28"/>
        </w:rPr>
        <w:t> si tratterebbe della manifestazione dell'ignoranza di chi ha preparato l'etichetta, che non conosce la distinzione tra "</w:t>
      </w:r>
      <w:proofErr w:type="spellStart"/>
      <w:r w:rsidRPr="0027274E">
        <w:rPr>
          <w:sz w:val="28"/>
          <w:szCs w:val="28"/>
        </w:rPr>
        <w:t>cal</w:t>
      </w:r>
      <w:proofErr w:type="spellEnd"/>
      <w:r w:rsidRPr="0027274E">
        <w:rPr>
          <w:sz w:val="28"/>
          <w:szCs w:val="28"/>
        </w:rPr>
        <w:t>" e "Cal". Infatti una sola "</w:t>
      </w:r>
      <w:proofErr w:type="spellStart"/>
      <w:r w:rsidRPr="0027274E">
        <w:rPr>
          <w:sz w:val="28"/>
          <w:szCs w:val="28"/>
        </w:rPr>
        <w:t>kCal</w:t>
      </w:r>
      <w:proofErr w:type="spellEnd"/>
      <w:r w:rsidRPr="0027274E">
        <w:rPr>
          <w:sz w:val="28"/>
          <w:szCs w:val="28"/>
        </w:rPr>
        <w:t>" indica ben </w:t>
      </w:r>
      <w:r w:rsidRPr="0027274E">
        <w:rPr>
          <w:b/>
          <w:bCs/>
          <w:sz w:val="28"/>
          <w:szCs w:val="28"/>
        </w:rPr>
        <w:t>mille chilocalorie</w:t>
      </w:r>
      <w:r w:rsidRPr="0027274E">
        <w:rPr>
          <w:sz w:val="28"/>
          <w:szCs w:val="28"/>
        </w:rPr>
        <w:t>, sufficiente ad un operaio per l</w:t>
      </w:r>
      <w:r w:rsidR="00684FDA">
        <w:rPr>
          <w:sz w:val="28"/>
          <w:szCs w:val="28"/>
        </w:rPr>
        <w:t>avorare 4 giorni consecutivi...</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Nel leggere le etichette degli alimenti ricordatevi che il numero di chilocalorie indicato è </w:t>
      </w:r>
      <w:r w:rsidRPr="0027274E">
        <w:rPr>
          <w:b/>
          <w:bCs/>
          <w:sz w:val="28"/>
          <w:szCs w:val="28"/>
        </w:rPr>
        <w:t>relativo a 100 g di prodotto</w:t>
      </w:r>
      <w:r w:rsidRPr="0027274E">
        <w:rPr>
          <w:sz w:val="28"/>
          <w:szCs w:val="28"/>
        </w:rPr>
        <w:t xml:space="preserve">. Quindi se sulla confezione di uno </w:t>
      </w:r>
      <w:proofErr w:type="spellStart"/>
      <w:r w:rsidRPr="0027274E">
        <w:rPr>
          <w:sz w:val="28"/>
          <w:szCs w:val="28"/>
        </w:rPr>
        <w:t>yogurth</w:t>
      </w:r>
      <w:proofErr w:type="spellEnd"/>
      <w:r w:rsidRPr="0027274E">
        <w:rPr>
          <w:sz w:val="28"/>
          <w:szCs w:val="28"/>
        </w:rPr>
        <w:t xml:space="preserve"> naturale magro da 125 g trovate scritto: "valore energetico = 47 kcal" e volete sapere quale sia l'apporto calorico di </w:t>
      </w:r>
      <w:r w:rsidRPr="0027274E">
        <w:rPr>
          <w:b/>
          <w:bCs/>
          <w:sz w:val="28"/>
          <w:szCs w:val="28"/>
        </w:rPr>
        <w:t>tutto</w:t>
      </w:r>
      <w:r w:rsidRPr="0027274E">
        <w:rPr>
          <w:sz w:val="28"/>
          <w:szCs w:val="28"/>
        </w:rPr>
        <w:t> il vasetto dovete moltipl</w:t>
      </w:r>
      <w:r w:rsidR="00684FDA">
        <w:rPr>
          <w:sz w:val="28"/>
          <w:szCs w:val="28"/>
        </w:rPr>
        <w:t>icare quel valore per 1,25.</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Il cibo </w:t>
      </w:r>
      <w:r w:rsidRPr="0027274E">
        <w:rPr>
          <w:b/>
          <w:bCs/>
          <w:sz w:val="28"/>
          <w:szCs w:val="28"/>
        </w:rPr>
        <w:t>introdotto</w:t>
      </w:r>
      <w:r w:rsidRPr="0027274E">
        <w:rPr>
          <w:sz w:val="28"/>
          <w:szCs w:val="28"/>
        </w:rPr>
        <w:t> nel nostro corpo con gli alimenti si trasforma nell'energia che il nostro organismo </w:t>
      </w:r>
      <w:r w:rsidRPr="0027274E">
        <w:rPr>
          <w:b/>
          <w:bCs/>
          <w:sz w:val="28"/>
          <w:szCs w:val="28"/>
        </w:rPr>
        <w:t>consuma</w:t>
      </w:r>
      <w:r w:rsidRPr="0027274E">
        <w:rPr>
          <w:sz w:val="28"/>
          <w:szCs w:val="28"/>
        </w:rPr>
        <w:t> durante le varie attività e funzi</w:t>
      </w:r>
      <w:r w:rsidR="00684FDA">
        <w:rPr>
          <w:sz w:val="28"/>
          <w:szCs w:val="28"/>
        </w:rPr>
        <w:t>oni.</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La differenza tra calorie </w:t>
      </w:r>
      <w:r w:rsidRPr="0027274E">
        <w:rPr>
          <w:b/>
          <w:bCs/>
          <w:sz w:val="28"/>
          <w:szCs w:val="28"/>
        </w:rPr>
        <w:t>introdotte</w:t>
      </w:r>
      <w:r w:rsidRPr="0027274E">
        <w:rPr>
          <w:sz w:val="28"/>
          <w:szCs w:val="28"/>
        </w:rPr>
        <w:t> e calorie </w:t>
      </w:r>
      <w:r w:rsidRPr="0027274E">
        <w:rPr>
          <w:b/>
          <w:bCs/>
          <w:sz w:val="28"/>
          <w:szCs w:val="28"/>
        </w:rPr>
        <w:t>consumate</w:t>
      </w:r>
      <w:r w:rsidRPr="0027274E">
        <w:rPr>
          <w:sz w:val="28"/>
          <w:szCs w:val="28"/>
        </w:rPr>
        <w:t> quotidianamente determina</w:t>
      </w:r>
      <w:r w:rsidR="00684FDA">
        <w:rPr>
          <w:sz w:val="28"/>
          <w:szCs w:val="28"/>
        </w:rPr>
        <w:t xml:space="preserve"> la variazione del nostro peso.</w:t>
      </w:r>
    </w:p>
    <w:p w:rsidR="00684FDA" w:rsidRDefault="0027274E" w:rsidP="00684FDA">
      <w:pPr>
        <w:pStyle w:val="NormaleWeb"/>
        <w:spacing w:before="0" w:beforeAutospacing="0" w:after="0" w:afterAutospacing="0" w:line="360" w:lineRule="auto"/>
        <w:ind w:right="74"/>
        <w:jc w:val="both"/>
        <w:rPr>
          <w:sz w:val="28"/>
          <w:szCs w:val="28"/>
        </w:rPr>
      </w:pPr>
      <w:r w:rsidRPr="0027274E">
        <w:rPr>
          <w:sz w:val="28"/>
          <w:szCs w:val="28"/>
        </w:rPr>
        <w:t>Se introduciamo più calorie di quante ne consumiamo l'eccesso di energia viene trasformato in grasso conservato a livello della vita nell'uomo (obesità androide ovvero a forma di mela) e a livello di cosce fianchi e glutei nelle donne (obesità ginoide ovvero a forma di pera) con consegu</w:t>
      </w:r>
      <w:r w:rsidR="00684FDA">
        <w:rPr>
          <w:sz w:val="28"/>
          <w:szCs w:val="28"/>
        </w:rPr>
        <w:t>ente aumento del peso corporeo.</w:t>
      </w:r>
    </w:p>
    <w:p w:rsidR="0027274E" w:rsidRPr="0027274E" w:rsidRDefault="0027274E" w:rsidP="00684FDA">
      <w:pPr>
        <w:pStyle w:val="NormaleWeb"/>
        <w:spacing w:before="0" w:beforeAutospacing="0" w:after="0" w:afterAutospacing="0" w:line="360" w:lineRule="auto"/>
        <w:ind w:right="74"/>
        <w:jc w:val="both"/>
        <w:rPr>
          <w:sz w:val="28"/>
          <w:szCs w:val="28"/>
        </w:rPr>
      </w:pPr>
      <w:r w:rsidRPr="0027274E">
        <w:rPr>
          <w:sz w:val="28"/>
          <w:szCs w:val="28"/>
        </w:rPr>
        <w:t>Se invece introduciamo meno calorie di quelle a noi necessarie l'organismo interviene in maniera opposta trasformando i depositi di grasso in energia facendo diminuire la massa corporea. </w:t>
      </w:r>
    </w:p>
    <w:p w:rsidR="0027274E" w:rsidRPr="00684FDA" w:rsidRDefault="00684FDA" w:rsidP="00684FDA">
      <w:pPr>
        <w:pStyle w:val="NormaleWeb"/>
        <w:spacing w:before="0" w:beforeAutospacing="0" w:after="0" w:afterAutospacing="0" w:line="360" w:lineRule="auto"/>
        <w:ind w:right="74"/>
        <w:jc w:val="both"/>
        <w:rPr>
          <w:b/>
          <w:sz w:val="28"/>
          <w:szCs w:val="28"/>
        </w:rPr>
      </w:pPr>
      <w:r w:rsidRPr="00684FDA">
        <w:rPr>
          <w:b/>
          <w:sz w:val="28"/>
          <w:szCs w:val="28"/>
        </w:rPr>
        <w:t>CALCOLO DEL PESO IDEALE</w:t>
      </w: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Formule</w:t>
      </w:r>
      <w:r w:rsidR="00684FDA">
        <w:rPr>
          <w:sz w:val="28"/>
          <w:szCs w:val="28"/>
        </w:rPr>
        <w:t xml:space="preserve"> per il calcolo del peso ideale</w:t>
      </w: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Il risultato di queste formule matematiche rappresenta il peso teorico ideale del soggetto secondo l'autore:</w:t>
      </w:r>
    </w:p>
    <w:p w:rsidR="00684FDA" w:rsidRPr="00684FDA" w:rsidRDefault="0027274E" w:rsidP="00684FDA">
      <w:pPr>
        <w:pStyle w:val="NormaleWeb"/>
        <w:spacing w:before="0" w:beforeAutospacing="0" w:after="0" w:afterAutospacing="0" w:line="360" w:lineRule="auto"/>
        <w:ind w:right="74"/>
        <w:jc w:val="both"/>
        <w:rPr>
          <w:sz w:val="28"/>
          <w:szCs w:val="28"/>
          <w:u w:val="single"/>
        </w:rPr>
      </w:pPr>
      <w:r w:rsidRPr="00684FDA">
        <w:rPr>
          <w:sz w:val="28"/>
          <w:szCs w:val="28"/>
          <w:u w:val="single"/>
        </w:rPr>
        <w:t>Formula di Lorenz</w:t>
      </w: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Questa formula per il calcolo del peso ideale non tiene conto né dell'età né della struttura scheletrica, ma è molto utilizzata. Inoltre, mal si applica nei soggetti longilinei e</w:t>
      </w:r>
      <w:r w:rsidR="00684FDA" w:rsidRPr="00684FDA">
        <w:rPr>
          <w:sz w:val="28"/>
          <w:szCs w:val="28"/>
        </w:rPr>
        <w:t xml:space="preserve"> </w:t>
      </w:r>
      <w:proofErr w:type="spellStart"/>
      <w:r w:rsidR="00684FDA" w:rsidRPr="00684FDA">
        <w:rPr>
          <w:sz w:val="28"/>
          <w:szCs w:val="28"/>
        </w:rPr>
        <w:t>brachitipici</w:t>
      </w:r>
      <w:proofErr w:type="spellEnd"/>
      <w:r w:rsidRPr="00684FDA">
        <w:rPr>
          <w:sz w:val="28"/>
          <w:szCs w:val="28"/>
        </w:rPr>
        <w:t>.</w:t>
      </w: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 xml:space="preserve">Peso ideale Uomini = altezza in cm </w:t>
      </w:r>
      <w:r w:rsidR="00684FDA">
        <w:rPr>
          <w:sz w:val="28"/>
          <w:szCs w:val="28"/>
        </w:rPr>
        <w:t xml:space="preserve">- 100 - (altezza in cm - </w:t>
      </w:r>
      <w:proofErr w:type="gramStart"/>
      <w:r w:rsidR="00684FDA">
        <w:rPr>
          <w:sz w:val="28"/>
          <w:szCs w:val="28"/>
        </w:rPr>
        <w:t>150)/</w:t>
      </w:r>
      <w:proofErr w:type="gramEnd"/>
      <w:r w:rsidR="00684FDA">
        <w:rPr>
          <w:sz w:val="28"/>
          <w:szCs w:val="28"/>
        </w:rPr>
        <w:t>4</w:t>
      </w:r>
    </w:p>
    <w:p w:rsidR="0027274E"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 xml:space="preserve">Peso ideale Donne = altezza in cm - 100 - (altezza in cm - </w:t>
      </w:r>
      <w:proofErr w:type="gramStart"/>
      <w:r w:rsidRPr="00684FDA">
        <w:rPr>
          <w:sz w:val="28"/>
          <w:szCs w:val="28"/>
        </w:rPr>
        <w:t>150)/</w:t>
      </w:r>
      <w:proofErr w:type="gramEnd"/>
      <w:r w:rsidRPr="00684FDA">
        <w:rPr>
          <w:sz w:val="28"/>
          <w:szCs w:val="28"/>
        </w:rPr>
        <w:t>2</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684FDA" w:rsidRPr="00684FDA" w:rsidRDefault="0027274E" w:rsidP="00684FDA">
      <w:pPr>
        <w:pStyle w:val="NormaleWeb"/>
        <w:spacing w:before="0" w:beforeAutospacing="0" w:after="0" w:afterAutospacing="0" w:line="360" w:lineRule="auto"/>
        <w:ind w:right="74"/>
        <w:jc w:val="both"/>
        <w:rPr>
          <w:sz w:val="28"/>
          <w:szCs w:val="28"/>
          <w:u w:val="single"/>
        </w:rPr>
      </w:pPr>
      <w:r w:rsidRPr="00684FDA">
        <w:rPr>
          <w:sz w:val="28"/>
          <w:szCs w:val="28"/>
          <w:u w:val="single"/>
        </w:rPr>
        <w:t xml:space="preserve">Formula di </w:t>
      </w:r>
      <w:proofErr w:type="spellStart"/>
      <w:r w:rsidRPr="00684FDA">
        <w:rPr>
          <w:sz w:val="28"/>
          <w:szCs w:val="28"/>
          <w:u w:val="single"/>
        </w:rPr>
        <w:t>Broca</w:t>
      </w:r>
      <w:proofErr w:type="spellEnd"/>
    </w:p>
    <w:p w:rsidR="0027274E"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Questa formula per il calcolo del peso ideale è la più semplice ma tiene conto solo dell'altezza; i limiti maggiori risiedono nella non corrispondenza del peso ideale per le </w:t>
      </w:r>
      <w:r w:rsidR="00684FDA" w:rsidRPr="00684FDA">
        <w:rPr>
          <w:sz w:val="28"/>
          <w:szCs w:val="28"/>
        </w:rPr>
        <w:t>stature medio alte</w:t>
      </w:r>
      <w:r w:rsidRPr="00684FDA">
        <w:rPr>
          <w:sz w:val="28"/>
          <w:szCs w:val="28"/>
        </w:rPr>
        <w:t>.</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Peso idea</w:t>
      </w:r>
      <w:r w:rsidR="00684FDA">
        <w:rPr>
          <w:sz w:val="28"/>
          <w:szCs w:val="28"/>
        </w:rPr>
        <w:t>le Maschi = altezza in cm – 100</w:t>
      </w:r>
    </w:p>
    <w:p w:rsidR="0027274E"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Peso ideale Femmine = altezza in cm - 104</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684FDA" w:rsidRPr="00684FDA" w:rsidRDefault="0027274E" w:rsidP="00684FDA">
      <w:pPr>
        <w:pStyle w:val="NormaleWeb"/>
        <w:spacing w:before="0" w:beforeAutospacing="0" w:after="0" w:afterAutospacing="0" w:line="360" w:lineRule="auto"/>
        <w:ind w:right="74"/>
        <w:jc w:val="both"/>
        <w:rPr>
          <w:sz w:val="28"/>
          <w:szCs w:val="28"/>
          <w:u w:val="single"/>
        </w:rPr>
      </w:pPr>
      <w:r w:rsidRPr="00684FDA">
        <w:rPr>
          <w:sz w:val="28"/>
          <w:szCs w:val="28"/>
          <w:u w:val="single"/>
        </w:rPr>
        <w:t xml:space="preserve">Formula di </w:t>
      </w:r>
      <w:proofErr w:type="spellStart"/>
      <w:r w:rsidRPr="00684FDA">
        <w:rPr>
          <w:sz w:val="28"/>
          <w:szCs w:val="28"/>
          <w:u w:val="single"/>
        </w:rPr>
        <w:t>Wan</w:t>
      </w:r>
      <w:proofErr w:type="spellEnd"/>
      <w:r w:rsidRPr="00684FDA">
        <w:rPr>
          <w:sz w:val="28"/>
          <w:szCs w:val="28"/>
          <w:u w:val="single"/>
        </w:rPr>
        <w:t xml:space="preserve"> </w:t>
      </w:r>
      <w:proofErr w:type="spellStart"/>
      <w:r w:rsidRPr="00684FDA">
        <w:rPr>
          <w:sz w:val="28"/>
          <w:szCs w:val="28"/>
          <w:u w:val="single"/>
        </w:rPr>
        <w:t>der</w:t>
      </w:r>
      <w:proofErr w:type="spellEnd"/>
      <w:r w:rsidRPr="00684FDA">
        <w:rPr>
          <w:sz w:val="28"/>
          <w:szCs w:val="28"/>
          <w:u w:val="single"/>
        </w:rPr>
        <w:t xml:space="preserve"> </w:t>
      </w:r>
      <w:proofErr w:type="spellStart"/>
      <w:r w:rsidRPr="00684FDA">
        <w:rPr>
          <w:sz w:val="28"/>
          <w:szCs w:val="28"/>
          <w:u w:val="single"/>
        </w:rPr>
        <w:t>Vael</w:t>
      </w:r>
      <w:proofErr w:type="spellEnd"/>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Questa form</w:t>
      </w:r>
      <w:r w:rsidR="00684FDA">
        <w:rPr>
          <w:sz w:val="28"/>
          <w:szCs w:val="28"/>
        </w:rPr>
        <w:t>ula considera solo l'altezza</w:t>
      </w:r>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Peso ideale Uomini = (al</w:t>
      </w:r>
      <w:r w:rsidR="00684FDA">
        <w:rPr>
          <w:sz w:val="28"/>
          <w:szCs w:val="28"/>
        </w:rPr>
        <w:t>tezza in cm - 150) x 0,75 + 50 </w:t>
      </w:r>
    </w:p>
    <w:p w:rsidR="0027274E"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Peso ideale Donne = (altezza in cm - 150) x 0,6 + 50</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p w:rsidR="0027274E" w:rsidRPr="00684FDA" w:rsidRDefault="0027274E" w:rsidP="00684FDA">
      <w:pPr>
        <w:pStyle w:val="NormaleWeb"/>
        <w:spacing w:before="0" w:beforeAutospacing="0" w:after="0" w:afterAutospacing="0" w:line="360" w:lineRule="auto"/>
        <w:ind w:right="74"/>
        <w:jc w:val="both"/>
        <w:rPr>
          <w:sz w:val="28"/>
          <w:szCs w:val="28"/>
          <w:u w:val="single"/>
        </w:rPr>
      </w:pPr>
      <w:r w:rsidRPr="00684FDA">
        <w:rPr>
          <w:sz w:val="28"/>
          <w:szCs w:val="28"/>
          <w:u w:val="single"/>
        </w:rPr>
        <w:t xml:space="preserve">Formula di </w:t>
      </w:r>
      <w:proofErr w:type="spellStart"/>
      <w:r w:rsidRPr="00684FDA">
        <w:rPr>
          <w:sz w:val="28"/>
          <w:szCs w:val="28"/>
          <w:u w:val="single"/>
        </w:rPr>
        <w:t>Berthean</w:t>
      </w:r>
      <w:proofErr w:type="spellEnd"/>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 xml:space="preserve">Peso ideale = 0,8 </w:t>
      </w:r>
      <w:r w:rsidR="00684FDA">
        <w:rPr>
          <w:sz w:val="28"/>
          <w:szCs w:val="28"/>
        </w:rPr>
        <w:t>x (altezza in cm - 100) + età/2</w:t>
      </w:r>
    </w:p>
    <w:p w:rsidR="00684FDA"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u w:val="single"/>
        </w:rPr>
        <w:t xml:space="preserve">Formula di </w:t>
      </w:r>
      <w:proofErr w:type="spellStart"/>
      <w:r w:rsidRPr="00684FDA">
        <w:rPr>
          <w:sz w:val="28"/>
          <w:szCs w:val="28"/>
          <w:u w:val="single"/>
        </w:rPr>
        <w:t>Perrault</w:t>
      </w:r>
      <w:proofErr w:type="spellEnd"/>
    </w:p>
    <w:p w:rsid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Questa formula tiene con</w:t>
      </w:r>
      <w:r w:rsidR="00684FDA">
        <w:rPr>
          <w:sz w:val="28"/>
          <w:szCs w:val="28"/>
        </w:rPr>
        <w:t>to dell'età e dell'altezza</w:t>
      </w:r>
    </w:p>
    <w:p w:rsidR="0027274E" w:rsidRPr="00684FDA" w:rsidRDefault="0027274E" w:rsidP="00684FDA">
      <w:pPr>
        <w:pStyle w:val="NormaleWeb"/>
        <w:spacing w:before="0" w:beforeAutospacing="0" w:after="0" w:afterAutospacing="0" w:line="360" w:lineRule="auto"/>
        <w:ind w:right="74"/>
        <w:jc w:val="both"/>
        <w:rPr>
          <w:sz w:val="28"/>
          <w:szCs w:val="28"/>
        </w:rPr>
      </w:pPr>
      <w:r w:rsidRPr="00684FDA">
        <w:rPr>
          <w:sz w:val="28"/>
          <w:szCs w:val="28"/>
        </w:rPr>
        <w:t>Peso ideale = Altezza in cm - 100 + età/10 x 0,9</w:t>
      </w:r>
    </w:p>
    <w:p w:rsidR="0027274E" w:rsidRPr="00684FDA" w:rsidRDefault="0027274E" w:rsidP="00684FDA">
      <w:pPr>
        <w:pStyle w:val="NormaleWeb"/>
        <w:spacing w:before="0" w:beforeAutospacing="0" w:after="0" w:afterAutospacing="0" w:line="360" w:lineRule="auto"/>
        <w:ind w:right="74"/>
        <w:jc w:val="both"/>
        <w:rPr>
          <w:sz w:val="28"/>
          <w:szCs w:val="28"/>
        </w:rPr>
      </w:pPr>
    </w:p>
    <w:p w:rsidR="0027274E" w:rsidRPr="00684FDA" w:rsidRDefault="0027274E" w:rsidP="0027274E">
      <w:pPr>
        <w:spacing w:before="100" w:beforeAutospacing="1" w:after="100" w:afterAutospacing="1" w:line="240" w:lineRule="auto"/>
        <w:outlineLvl w:val="1"/>
        <w:rPr>
          <w:rFonts w:ascii="Times New Roman" w:eastAsia="Times New Roman" w:hAnsi="Times New Roman" w:cs="Times New Roman"/>
          <w:b/>
          <w:bCs/>
          <w:sz w:val="28"/>
          <w:szCs w:val="28"/>
          <w:lang w:eastAsia="it-IT"/>
        </w:rPr>
      </w:pPr>
      <w:r w:rsidRPr="00684FDA">
        <w:rPr>
          <w:rFonts w:ascii="Times New Roman" w:eastAsia="Times New Roman" w:hAnsi="Times New Roman" w:cs="Times New Roman"/>
          <w:b/>
          <w:bCs/>
          <w:sz w:val="28"/>
          <w:szCs w:val="28"/>
          <w:lang w:eastAsia="it-IT"/>
        </w:rPr>
        <w:t>Tabella Peso/Altezza</w:t>
      </w:r>
    </w:p>
    <w:tbl>
      <w:tblPr>
        <w:tblW w:w="9600" w:type="dxa"/>
        <w:jc w:val="center"/>
        <w:tblCellMar>
          <w:top w:w="15" w:type="dxa"/>
          <w:left w:w="15" w:type="dxa"/>
          <w:bottom w:w="15" w:type="dxa"/>
          <w:right w:w="15" w:type="dxa"/>
        </w:tblCellMar>
        <w:tblLook w:val="04A0" w:firstRow="1" w:lastRow="0" w:firstColumn="1" w:lastColumn="0" w:noHBand="0" w:noVBand="1"/>
      </w:tblPr>
      <w:tblGrid>
        <w:gridCol w:w="1926"/>
        <w:gridCol w:w="2872"/>
        <w:gridCol w:w="2420"/>
        <w:gridCol w:w="2382"/>
      </w:tblGrid>
      <w:tr w:rsidR="0027274E" w:rsidRPr="0027274E" w:rsidTr="00684FDA">
        <w:trPr>
          <w:jc w:val="center"/>
        </w:trPr>
        <w:tc>
          <w:tcPr>
            <w:tcW w:w="2500" w:type="pct"/>
            <w:gridSpan w:val="2"/>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UOMINI dai 25 anni in su</w:t>
            </w:r>
          </w:p>
        </w:tc>
        <w:tc>
          <w:tcPr>
            <w:tcW w:w="0" w:type="auto"/>
            <w:gridSpan w:val="2"/>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DONNE dai 25 anni in su</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Altezza (m)</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Peso Ideale (kg)</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Altezza (m)</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Peso Ideale (kg)</w:t>
            </w:r>
          </w:p>
        </w:tc>
      </w:tr>
      <w:tr w:rsidR="0027274E" w:rsidRPr="0027274E" w:rsidTr="00684FDA">
        <w:trPr>
          <w:jc w:val="center"/>
        </w:trPr>
        <w:tc>
          <w:tcPr>
            <w:tcW w:w="97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1.55</w:t>
            </w:r>
          </w:p>
        </w:tc>
        <w:tc>
          <w:tcPr>
            <w:tcW w:w="1455"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51-59</w:t>
            </w:r>
          </w:p>
        </w:tc>
        <w:tc>
          <w:tcPr>
            <w:tcW w:w="34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1.42</w:t>
            </w:r>
          </w:p>
        </w:tc>
        <w:tc>
          <w:tcPr>
            <w:tcW w:w="345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42-49</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1.58</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52-60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1.45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43-50</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54-62</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1.47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44-51</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55-63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45-53</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56-65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1.52</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46-54</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1.68</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58-67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48-55</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60-69</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1.57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49-57</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1.72</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62-71</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50-59</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64-73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52-61</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65-75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54-63</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1.80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67-77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1.68</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55-64</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1.85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69-79</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57-67</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1.87</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71-82</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59-69</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1.90</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73-84</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1.75</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61-70</w:t>
            </w:r>
          </w:p>
        </w:tc>
      </w:tr>
      <w:tr w:rsidR="0027274E" w:rsidRPr="0027274E" w:rsidTr="00684FDA">
        <w:trPr>
          <w:jc w:val="center"/>
        </w:trPr>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1.93</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74-86</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1.78</w:t>
            </w:r>
          </w:p>
        </w:tc>
        <w:tc>
          <w:tcPr>
            <w:tcW w:w="0" w:type="auto"/>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27274E" w:rsidRPr="0027274E" w:rsidRDefault="0027274E" w:rsidP="0027274E">
            <w:pPr>
              <w:spacing w:after="0" w:line="240" w:lineRule="auto"/>
              <w:rPr>
                <w:rFonts w:ascii="Times New Roman" w:eastAsia="Times New Roman" w:hAnsi="Times New Roman" w:cs="Times New Roman"/>
                <w:sz w:val="24"/>
                <w:szCs w:val="24"/>
                <w:lang w:eastAsia="it-IT"/>
              </w:rPr>
            </w:pPr>
            <w:r w:rsidRPr="0027274E">
              <w:rPr>
                <w:rFonts w:ascii="Times New Roman" w:eastAsia="Times New Roman" w:hAnsi="Times New Roman" w:cs="Times New Roman"/>
                <w:sz w:val="24"/>
                <w:szCs w:val="24"/>
                <w:lang w:eastAsia="it-IT"/>
              </w:rPr>
              <w:t>63-72</w:t>
            </w:r>
          </w:p>
        </w:tc>
      </w:tr>
    </w:tbl>
    <w:p w:rsidR="0027274E" w:rsidRPr="0027274E" w:rsidRDefault="0027274E" w:rsidP="0027274E">
      <w:pPr>
        <w:spacing w:after="0" w:line="240" w:lineRule="auto"/>
        <w:ind w:right="75"/>
        <w:jc w:val="both"/>
        <w:rPr>
          <w:rFonts w:ascii="Times New Roman" w:eastAsia="Times New Roman" w:hAnsi="Times New Roman" w:cs="Times New Roman"/>
          <w:sz w:val="23"/>
          <w:szCs w:val="23"/>
          <w:lang w:eastAsia="it-IT"/>
        </w:rPr>
      </w:pPr>
      <w:r w:rsidRPr="0027274E">
        <w:rPr>
          <w:rFonts w:ascii="Times New Roman" w:eastAsia="Times New Roman" w:hAnsi="Times New Roman" w:cs="Times New Roman"/>
          <w:sz w:val="23"/>
          <w:szCs w:val="23"/>
          <w:lang w:eastAsia="it-IT"/>
        </w:rPr>
        <w:t> </w:t>
      </w:r>
    </w:p>
    <w:p w:rsidR="0027274E" w:rsidRPr="0027274E" w:rsidRDefault="0027274E" w:rsidP="0027274E">
      <w:pPr>
        <w:spacing w:after="0" w:line="240" w:lineRule="auto"/>
        <w:ind w:right="75"/>
        <w:jc w:val="both"/>
        <w:rPr>
          <w:rFonts w:ascii="Times New Roman" w:eastAsia="Times New Roman" w:hAnsi="Times New Roman" w:cs="Times New Roman"/>
          <w:sz w:val="23"/>
          <w:szCs w:val="23"/>
          <w:lang w:eastAsia="it-IT"/>
        </w:rPr>
      </w:pPr>
      <w:r w:rsidRPr="0027274E">
        <w:rPr>
          <w:rFonts w:ascii="Times New Roman" w:eastAsia="Times New Roman" w:hAnsi="Times New Roman" w:cs="Times New Roman"/>
          <w:noProof/>
          <w:sz w:val="23"/>
          <w:szCs w:val="23"/>
          <w:lang w:eastAsia="it-IT"/>
        </w:rPr>
        <w:drawing>
          <wp:inline distT="0" distB="0" distL="0" distR="0" wp14:anchorId="7F38DC32" wp14:editId="32C2A033">
            <wp:extent cx="6057900" cy="4533900"/>
            <wp:effectExtent l="0" t="0" r="0" b="0"/>
            <wp:docPr id="20" name="Immagine 20" descr="Peso Teo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so Teoric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57900" cy="4533900"/>
                    </a:xfrm>
                    <a:prstGeom prst="rect">
                      <a:avLst/>
                    </a:prstGeom>
                    <a:noFill/>
                    <a:ln>
                      <a:noFill/>
                    </a:ln>
                  </pic:spPr>
                </pic:pic>
              </a:graphicData>
            </a:graphic>
          </wp:inline>
        </w:drawing>
      </w:r>
    </w:p>
    <w:p w:rsidR="0027274E" w:rsidRPr="0027274E" w:rsidRDefault="0027274E" w:rsidP="0027274E">
      <w:pPr>
        <w:spacing w:before="100" w:beforeAutospacing="1" w:after="100" w:afterAutospacing="1" w:line="240" w:lineRule="auto"/>
        <w:outlineLvl w:val="1"/>
        <w:rPr>
          <w:rFonts w:ascii="Times New Roman" w:eastAsia="Times New Roman" w:hAnsi="Times New Roman" w:cs="Times New Roman"/>
          <w:b/>
          <w:bCs/>
          <w:color w:val="565656"/>
          <w:sz w:val="24"/>
          <w:szCs w:val="24"/>
          <w:lang w:eastAsia="it-IT"/>
        </w:rPr>
      </w:pPr>
      <w:r w:rsidRPr="0027274E">
        <w:rPr>
          <w:rFonts w:ascii="Times New Roman" w:eastAsia="Times New Roman" w:hAnsi="Times New Roman" w:cs="Times New Roman"/>
          <w:b/>
          <w:bCs/>
          <w:color w:val="565656"/>
          <w:sz w:val="24"/>
          <w:szCs w:val="24"/>
          <w:lang w:eastAsia="it-IT"/>
        </w:rPr>
        <w:t>Calcola il tuo peso ideale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27274E" w:rsidRPr="0027274E" w:rsidTr="0027274E">
        <w:trPr>
          <w:trHeight w:val="3375"/>
          <w:tblCellSpacing w:w="15" w:type="dxa"/>
          <w:hidden/>
        </w:trPr>
        <w:tc>
          <w:tcPr>
            <w:tcW w:w="4969" w:type="pct"/>
            <w:vAlign w:val="center"/>
            <w:hideMark/>
          </w:tcPr>
          <w:p w:rsidR="0027274E" w:rsidRPr="0027274E" w:rsidRDefault="0027274E" w:rsidP="0027274E">
            <w:pPr>
              <w:pBdr>
                <w:bottom w:val="single" w:sz="6" w:space="1" w:color="auto"/>
              </w:pBdr>
              <w:spacing w:after="0" w:line="240" w:lineRule="auto"/>
              <w:jc w:val="center"/>
              <w:rPr>
                <w:rFonts w:ascii="Arial" w:eastAsia="Times New Roman" w:hAnsi="Arial" w:cs="Arial"/>
                <w:vanish/>
                <w:sz w:val="16"/>
                <w:szCs w:val="16"/>
                <w:lang w:eastAsia="it-IT"/>
              </w:rPr>
            </w:pPr>
            <w:r w:rsidRPr="0027274E">
              <w:rPr>
                <w:rFonts w:ascii="Arial" w:eastAsia="Times New Roman" w:hAnsi="Arial" w:cs="Arial"/>
                <w:vanish/>
                <w:sz w:val="16"/>
                <w:szCs w:val="16"/>
                <w:lang w:eastAsia="it-IT"/>
              </w:rPr>
              <w:t>Inizio modulo</w:t>
            </w:r>
          </w:p>
          <w:tbl>
            <w:tblPr>
              <w:tblW w:w="4700" w:type="pct"/>
              <w:jc w:val="center"/>
              <w:tblCellSpacing w:w="30" w:type="dxa"/>
              <w:tblCellMar>
                <w:top w:w="60" w:type="dxa"/>
                <w:left w:w="60" w:type="dxa"/>
                <w:bottom w:w="60" w:type="dxa"/>
                <w:right w:w="60" w:type="dxa"/>
              </w:tblCellMar>
              <w:tblLook w:val="04A0" w:firstRow="1" w:lastRow="0" w:firstColumn="1" w:lastColumn="0" w:noHBand="0" w:noVBand="1"/>
            </w:tblPr>
            <w:tblGrid>
              <w:gridCol w:w="2739"/>
              <w:gridCol w:w="6321"/>
            </w:tblGrid>
            <w:tr w:rsidR="0027274E" w:rsidRPr="0027274E">
              <w:trPr>
                <w:tblCellSpacing w:w="30" w:type="dxa"/>
                <w:jc w:val="center"/>
              </w:trPr>
              <w:tc>
                <w:tcPr>
                  <w:tcW w:w="2340" w:type="dxa"/>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ALTEZZA</w:t>
                  </w:r>
                </w:p>
              </w:tc>
              <w:tc>
                <w:tcPr>
                  <w:tcW w:w="5505" w:type="dxa"/>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18pt" o:ole="">
                        <v:imagedata r:id="rId56" o:title=""/>
                      </v:shape>
                      <w:control r:id="rId57" w:name="DefaultOcxName10" w:shapeid="_x0000_i1026"/>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cm</w:t>
                  </w:r>
                  <w:proofErr w:type="gramEnd"/>
                </w:p>
              </w:tc>
            </w:tr>
            <w:tr w:rsidR="0027274E" w:rsidRPr="0027274E">
              <w:trPr>
                <w:tblCellSpacing w:w="30" w:type="dxa"/>
                <w:jc w:val="center"/>
              </w:trPr>
              <w:tc>
                <w:tcPr>
                  <w:tcW w:w="2340" w:type="dxa"/>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Sesso</w:t>
                  </w:r>
                </w:p>
              </w:tc>
              <w:tc>
                <w:tcPr>
                  <w:tcW w:w="5505" w:type="dxa"/>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rebuchet MS" w:eastAsia="Times New Roman" w:hAnsi="Trebuchet MS" w:cs="Times New Roman"/>
                      <w:sz w:val="19"/>
                      <w:szCs w:val="19"/>
                      <w:lang w:eastAsia="it-IT"/>
                    </w:rPr>
                    <w:t>                                    </w:t>
                  </w:r>
                  <w:r w:rsidRPr="0027274E">
                    <w:rPr>
                      <w:rFonts w:ascii="Trebuchet MS" w:eastAsia="Times New Roman" w:hAnsi="Trebuchet MS" w:cs="Times New Roman"/>
                      <w:sz w:val="19"/>
                      <w:szCs w:val="19"/>
                    </w:rPr>
                    <w:object w:dxaOrig="225" w:dyaOrig="225">
                      <v:shape id="_x0000_i1028" type="#_x0000_t75" style="width:66pt;height:18pt" o:ole="">
                        <v:imagedata r:id="rId58" o:title=""/>
                      </v:shape>
                      <w:control r:id="rId59" w:name="DefaultOcxName11" w:shapeid="_x0000_i1028"/>
                    </w:object>
                  </w:r>
                </w:p>
              </w:tc>
            </w:tr>
            <w:tr w:rsidR="0027274E" w:rsidRPr="0027274E">
              <w:trPr>
                <w:tblCellSpacing w:w="30" w:type="dxa"/>
                <w:jc w:val="center"/>
              </w:trPr>
              <w:tc>
                <w:tcPr>
                  <w:tcW w:w="0" w:type="auto"/>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Età</w:t>
                  </w:r>
                </w:p>
              </w:tc>
              <w:tc>
                <w:tcPr>
                  <w:tcW w:w="0" w:type="auto"/>
                  <w:shd w:val="clear" w:color="auto" w:fill="F7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rebuchet MS" w:eastAsia="Times New Roman" w:hAnsi="Trebuchet MS" w:cs="Times New Roman"/>
                      <w:sz w:val="19"/>
                      <w:szCs w:val="19"/>
                    </w:rPr>
                    <w:object w:dxaOrig="225" w:dyaOrig="225">
                      <v:shape id="_x0000_i1030" type="#_x0000_t75" style="width:42pt;height:18pt" o:ole="">
                        <v:imagedata r:id="rId60" o:title=""/>
                      </v:shape>
                      <w:control r:id="rId61" w:name="DefaultOcxName21" w:shapeid="_x0000_i1030"/>
                    </w:object>
                  </w:r>
                  <w:r w:rsidRPr="0027274E">
                    <w:rPr>
                      <w:rFonts w:ascii="Trebuchet MS" w:eastAsia="Times New Roman" w:hAnsi="Trebuchet MS" w:cs="Times New Roman"/>
                      <w:sz w:val="19"/>
                      <w:szCs w:val="19"/>
                      <w:lang w:eastAsia="it-IT"/>
                    </w:rPr>
                    <w:t> </w:t>
                  </w:r>
                  <w:proofErr w:type="gramStart"/>
                  <w:r w:rsidRPr="0027274E">
                    <w:rPr>
                      <w:rFonts w:ascii="Times New Roman" w:eastAsia="Times New Roman" w:hAnsi="Times New Roman" w:cs="Times New Roman"/>
                      <w:sz w:val="20"/>
                      <w:szCs w:val="20"/>
                      <w:lang w:eastAsia="it-IT"/>
                    </w:rPr>
                    <w:t>anni</w:t>
                  </w:r>
                  <w:proofErr w:type="gramEnd"/>
                </w:p>
              </w:tc>
            </w:tr>
            <w:tr w:rsidR="0027274E" w:rsidRPr="0027274E">
              <w:trPr>
                <w:tblCellSpacing w:w="30" w:type="dxa"/>
                <w:jc w:val="center"/>
              </w:trPr>
              <w:tc>
                <w:tcPr>
                  <w:tcW w:w="2340" w:type="dxa"/>
                  <w:shd w:val="clear" w:color="auto" w:fill="F0F7FB"/>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
              </w:tc>
              <w:tc>
                <w:tcPr>
                  <w:tcW w:w="5505" w:type="dxa"/>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 </w:t>
                  </w:r>
                </w:p>
              </w:tc>
            </w:tr>
          </w:tbl>
          <w:p w:rsidR="0027274E" w:rsidRPr="0027274E" w:rsidRDefault="0027274E" w:rsidP="0027274E">
            <w:pPr>
              <w:spacing w:after="0" w:line="240" w:lineRule="auto"/>
              <w:rPr>
                <w:rFonts w:ascii="Times New Roman" w:eastAsia="Times New Roman" w:hAnsi="Times New Roman" w:cs="Times New Roman"/>
                <w:vanish/>
                <w:sz w:val="24"/>
                <w:szCs w:val="24"/>
                <w:lang w:eastAsia="it-IT"/>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2664"/>
              <w:gridCol w:w="1256"/>
              <w:gridCol w:w="1482"/>
              <w:gridCol w:w="3754"/>
            </w:tblGrid>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Formula di Lorenz</w:t>
                  </w:r>
                </w:p>
              </w:tc>
              <w:tc>
                <w:tcPr>
                  <w:tcW w:w="1155" w:type="dxa"/>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32" type="#_x0000_t75" style="width:27pt;height:18pt" o:ole="">
                        <v:imagedata r:id="rId62" o:title=""/>
                      </v:shape>
                      <w:control r:id="rId63" w:name="DefaultOcxName31" w:shapeid="_x0000_i1032"/>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OK</w:t>
                  </w:r>
                </w:p>
              </w:tc>
            </w:tr>
            <w:tr w:rsidR="0027274E" w:rsidRPr="0027274E">
              <w:trPr>
                <w:tblCellSpacing w:w="15" w:type="dxa"/>
                <w:jc w:val="center"/>
              </w:trPr>
              <w:tc>
                <w:tcPr>
                  <w:tcW w:w="2490" w:type="dxa"/>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 xml:space="preserve">Formula di </w:t>
                  </w:r>
                  <w:proofErr w:type="spellStart"/>
                  <w:r w:rsidRPr="0027274E">
                    <w:rPr>
                      <w:rFonts w:ascii="Times New Roman" w:eastAsia="Times New Roman" w:hAnsi="Times New Roman" w:cs="Times New Roman"/>
                      <w:sz w:val="20"/>
                      <w:szCs w:val="20"/>
                      <w:lang w:eastAsia="it-IT"/>
                    </w:rPr>
                    <w:t>Broca</w:t>
                  </w:r>
                  <w:proofErr w:type="spellEnd"/>
                </w:p>
              </w:tc>
              <w:tc>
                <w:tcPr>
                  <w:tcW w:w="1155" w:type="dxa"/>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1380" w:type="dxa"/>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34" type="#_x0000_t75" style="width:27pt;height:18pt" o:ole="">
                        <v:imagedata r:id="rId62" o:title=""/>
                      </v:shape>
                      <w:control r:id="rId64" w:name="DefaultOcxName41" w:shapeid="_x0000_i1034"/>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3525" w:type="dxa"/>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roofErr w:type="gramStart"/>
                  <w:r w:rsidRPr="0027274E">
                    <w:rPr>
                      <w:rFonts w:ascii="Times New Roman" w:eastAsia="Times New Roman" w:hAnsi="Times New Roman" w:cs="Times New Roman"/>
                      <w:sz w:val="20"/>
                      <w:szCs w:val="20"/>
                      <w:lang w:eastAsia="it-IT"/>
                    </w:rPr>
                    <w:t>sovrastima</w:t>
                  </w:r>
                  <w:proofErr w:type="gramEnd"/>
                  <w:r w:rsidRPr="0027274E">
                    <w:rPr>
                      <w:rFonts w:ascii="Times New Roman" w:eastAsia="Times New Roman" w:hAnsi="Times New Roman" w:cs="Times New Roman"/>
                      <w:sz w:val="20"/>
                      <w:szCs w:val="20"/>
                      <w:lang w:eastAsia="it-IT"/>
                    </w:rPr>
                    <w:t xml:space="preserve"> il risultato</w:t>
                  </w:r>
                </w:p>
              </w:tc>
            </w:tr>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 xml:space="preserve">Formula di </w:t>
                  </w:r>
                  <w:proofErr w:type="spellStart"/>
                  <w:r w:rsidRPr="0027274E">
                    <w:rPr>
                      <w:rFonts w:ascii="Times New Roman" w:eastAsia="Times New Roman" w:hAnsi="Times New Roman" w:cs="Times New Roman"/>
                      <w:sz w:val="20"/>
                      <w:szCs w:val="20"/>
                      <w:lang w:eastAsia="it-IT"/>
                    </w:rPr>
                    <w:t>Wan</w:t>
                  </w:r>
                  <w:proofErr w:type="spellEnd"/>
                  <w:r w:rsidRPr="0027274E">
                    <w:rPr>
                      <w:rFonts w:ascii="Times New Roman" w:eastAsia="Times New Roman" w:hAnsi="Times New Roman" w:cs="Times New Roman"/>
                      <w:sz w:val="20"/>
                      <w:szCs w:val="20"/>
                      <w:lang w:eastAsia="it-IT"/>
                    </w:rPr>
                    <w:t xml:space="preserve"> </w:t>
                  </w:r>
                  <w:proofErr w:type="spellStart"/>
                  <w:r w:rsidRPr="0027274E">
                    <w:rPr>
                      <w:rFonts w:ascii="Times New Roman" w:eastAsia="Times New Roman" w:hAnsi="Times New Roman" w:cs="Times New Roman"/>
                      <w:sz w:val="20"/>
                      <w:szCs w:val="20"/>
                      <w:lang w:eastAsia="it-IT"/>
                    </w:rPr>
                    <w:t>der</w:t>
                  </w:r>
                  <w:proofErr w:type="spellEnd"/>
                  <w:r w:rsidRPr="0027274E">
                    <w:rPr>
                      <w:rFonts w:ascii="Times New Roman" w:eastAsia="Times New Roman" w:hAnsi="Times New Roman" w:cs="Times New Roman"/>
                      <w:sz w:val="20"/>
                      <w:szCs w:val="20"/>
                      <w:lang w:eastAsia="it-IT"/>
                    </w:rPr>
                    <w:t xml:space="preserve"> </w:t>
                  </w:r>
                  <w:proofErr w:type="spellStart"/>
                  <w:r w:rsidRPr="0027274E">
                    <w:rPr>
                      <w:rFonts w:ascii="Times New Roman" w:eastAsia="Times New Roman" w:hAnsi="Times New Roman" w:cs="Times New Roman"/>
                      <w:sz w:val="20"/>
                      <w:szCs w:val="20"/>
                      <w:lang w:eastAsia="it-IT"/>
                    </w:rPr>
                    <w:t>Vael</w:t>
                  </w:r>
                  <w:proofErr w:type="spellEnd"/>
                </w:p>
              </w:tc>
              <w:tc>
                <w:tcPr>
                  <w:tcW w:w="0" w:type="auto"/>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36" type="#_x0000_t75" style="width:27pt;height:18pt" o:ole="">
                        <v:imagedata r:id="rId62" o:title=""/>
                      </v:shape>
                      <w:control r:id="rId65" w:name="DefaultOcxName51" w:shapeid="_x0000_i1036"/>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OK</w:t>
                  </w:r>
                </w:p>
              </w:tc>
            </w:tr>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 xml:space="preserve">Formula di </w:t>
                  </w:r>
                  <w:proofErr w:type="spellStart"/>
                  <w:r w:rsidRPr="0027274E">
                    <w:rPr>
                      <w:rFonts w:ascii="Times New Roman" w:eastAsia="Times New Roman" w:hAnsi="Times New Roman" w:cs="Times New Roman"/>
                      <w:sz w:val="20"/>
                      <w:szCs w:val="20"/>
                      <w:lang w:eastAsia="it-IT"/>
                    </w:rPr>
                    <w:t>Berthean</w:t>
                  </w:r>
                  <w:proofErr w:type="spellEnd"/>
                </w:p>
              </w:tc>
              <w:tc>
                <w:tcPr>
                  <w:tcW w:w="0" w:type="auto"/>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38" type="#_x0000_t75" style="width:27pt;height:18pt" o:ole="">
                        <v:imagedata r:id="rId62" o:title=""/>
                      </v:shape>
                      <w:control r:id="rId66" w:name="DefaultOcxName61" w:shapeid="_x0000_i1038"/>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roofErr w:type="gramStart"/>
                  <w:r w:rsidRPr="0027274E">
                    <w:rPr>
                      <w:rFonts w:ascii="Times New Roman" w:eastAsia="Times New Roman" w:hAnsi="Times New Roman" w:cs="Times New Roman"/>
                      <w:sz w:val="20"/>
                      <w:szCs w:val="20"/>
                      <w:lang w:eastAsia="it-IT"/>
                    </w:rPr>
                    <w:t>non</w:t>
                  </w:r>
                  <w:proofErr w:type="gramEnd"/>
                  <w:r w:rsidRPr="0027274E">
                    <w:rPr>
                      <w:rFonts w:ascii="Times New Roman" w:eastAsia="Times New Roman" w:hAnsi="Times New Roman" w:cs="Times New Roman"/>
                      <w:sz w:val="20"/>
                      <w:szCs w:val="20"/>
                      <w:lang w:eastAsia="it-IT"/>
                    </w:rPr>
                    <w:t xml:space="preserve"> fa distinzione tra uomo e donna</w:t>
                  </w:r>
                </w:p>
              </w:tc>
            </w:tr>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 xml:space="preserve">Formula di </w:t>
                  </w:r>
                  <w:proofErr w:type="spellStart"/>
                  <w:r w:rsidRPr="0027274E">
                    <w:rPr>
                      <w:rFonts w:ascii="Times New Roman" w:eastAsia="Times New Roman" w:hAnsi="Times New Roman" w:cs="Times New Roman"/>
                      <w:sz w:val="20"/>
                      <w:szCs w:val="20"/>
                      <w:lang w:eastAsia="it-IT"/>
                    </w:rPr>
                    <w:t>Perrault</w:t>
                  </w:r>
                  <w:proofErr w:type="spellEnd"/>
                </w:p>
              </w:tc>
              <w:tc>
                <w:tcPr>
                  <w:tcW w:w="0" w:type="auto"/>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40" type="#_x0000_t75" style="width:27pt;height:18pt" o:ole="">
                        <v:imagedata r:id="rId62" o:title=""/>
                      </v:shape>
                      <w:control r:id="rId67" w:name="DefaultOcxName7" w:shapeid="_x0000_i1040"/>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roofErr w:type="gramStart"/>
                  <w:r w:rsidRPr="0027274E">
                    <w:rPr>
                      <w:rFonts w:ascii="Times New Roman" w:eastAsia="Times New Roman" w:hAnsi="Times New Roman" w:cs="Times New Roman"/>
                      <w:sz w:val="20"/>
                      <w:szCs w:val="20"/>
                      <w:lang w:eastAsia="it-IT"/>
                    </w:rPr>
                    <w:t>non</w:t>
                  </w:r>
                  <w:proofErr w:type="gramEnd"/>
                  <w:r w:rsidRPr="0027274E">
                    <w:rPr>
                      <w:rFonts w:ascii="Times New Roman" w:eastAsia="Times New Roman" w:hAnsi="Times New Roman" w:cs="Times New Roman"/>
                      <w:sz w:val="20"/>
                      <w:szCs w:val="20"/>
                      <w:lang w:eastAsia="it-IT"/>
                    </w:rPr>
                    <w:t xml:space="preserve"> fa distinzione tra uomo e donna</w:t>
                  </w:r>
                </w:p>
              </w:tc>
            </w:tr>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Formula di Keys</w:t>
                  </w:r>
                </w:p>
              </w:tc>
              <w:tc>
                <w:tcPr>
                  <w:tcW w:w="0" w:type="auto"/>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42" type="#_x0000_t75" style="width:27pt;height:18pt" o:ole="">
                        <v:imagedata r:id="rId62" o:title=""/>
                      </v:shape>
                      <w:control r:id="rId68" w:name="DefaultOcxName8" w:shapeid="_x0000_i1042"/>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OK, consigliata</w:t>
                  </w:r>
                </w:p>
              </w:tc>
            </w:tr>
            <w:tr w:rsidR="0027274E" w:rsidRPr="0027274E">
              <w:trPr>
                <w:tblCellSpacing w:w="15" w:type="dxa"/>
                <w:jc w:val="center"/>
              </w:trPr>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lang w:eastAsia="it-IT"/>
                    </w:rPr>
                    <w:t>Formula di Travia</w:t>
                  </w:r>
                </w:p>
              </w:tc>
              <w:tc>
                <w:tcPr>
                  <w:tcW w:w="0" w:type="auto"/>
                  <w:vAlign w:val="center"/>
                  <w:hideMark/>
                </w:tcPr>
                <w:p w:rsidR="0027274E" w:rsidRPr="0027274E" w:rsidRDefault="0027274E" w:rsidP="0027274E">
                  <w:pPr>
                    <w:spacing w:after="0" w:line="240" w:lineRule="auto"/>
                    <w:jc w:val="right"/>
                    <w:rPr>
                      <w:rFonts w:ascii="Times New Roman" w:eastAsia="Times New Roman" w:hAnsi="Times New Roman" w:cs="Times New Roman"/>
                      <w:sz w:val="18"/>
                      <w:szCs w:val="18"/>
                      <w:lang w:eastAsia="it-IT"/>
                    </w:rPr>
                  </w:pPr>
                  <w:r w:rsidRPr="0027274E">
                    <w:rPr>
                      <w:rFonts w:ascii="Times New Roman" w:eastAsia="Times New Roman" w:hAnsi="Times New Roman" w:cs="Times New Roman"/>
                      <w:sz w:val="18"/>
                      <w:szCs w:val="18"/>
                      <w:lang w:eastAsia="it-IT"/>
                    </w:rPr>
                    <w:t>PESO IDEALE</w:t>
                  </w:r>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r w:rsidRPr="0027274E">
                    <w:rPr>
                      <w:rFonts w:ascii="Times New Roman" w:eastAsia="Times New Roman" w:hAnsi="Times New Roman" w:cs="Times New Roman"/>
                      <w:sz w:val="20"/>
                      <w:szCs w:val="20"/>
                    </w:rPr>
                    <w:object w:dxaOrig="225" w:dyaOrig="225">
                      <v:shape id="_x0000_i1044" type="#_x0000_t75" style="width:27pt;height:18pt" o:ole="">
                        <v:imagedata r:id="rId62" o:title=""/>
                      </v:shape>
                      <w:control r:id="rId69" w:name="DefaultOcxName9" w:shapeid="_x0000_i1044"/>
                    </w:object>
                  </w:r>
                  <w:r w:rsidRPr="0027274E">
                    <w:rPr>
                      <w:rFonts w:ascii="Times New Roman" w:eastAsia="Times New Roman" w:hAnsi="Times New Roman" w:cs="Times New Roman"/>
                      <w:sz w:val="20"/>
                      <w:szCs w:val="20"/>
                      <w:lang w:eastAsia="it-IT"/>
                    </w:rPr>
                    <w:t> </w:t>
                  </w:r>
                  <w:proofErr w:type="gramStart"/>
                  <w:r w:rsidRPr="0027274E">
                    <w:rPr>
                      <w:rFonts w:ascii="Times New Roman" w:eastAsia="Times New Roman" w:hAnsi="Times New Roman" w:cs="Times New Roman"/>
                      <w:sz w:val="20"/>
                      <w:szCs w:val="20"/>
                      <w:lang w:eastAsia="it-IT"/>
                    </w:rPr>
                    <w:t>kg</w:t>
                  </w:r>
                  <w:proofErr w:type="gramEnd"/>
                </w:p>
              </w:tc>
              <w:tc>
                <w:tcPr>
                  <w:tcW w:w="0" w:type="auto"/>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roofErr w:type="gramStart"/>
                  <w:r w:rsidRPr="0027274E">
                    <w:rPr>
                      <w:rFonts w:ascii="Times New Roman" w:eastAsia="Times New Roman" w:hAnsi="Times New Roman" w:cs="Times New Roman"/>
                      <w:sz w:val="20"/>
                      <w:szCs w:val="20"/>
                      <w:lang w:eastAsia="it-IT"/>
                    </w:rPr>
                    <w:t>non</w:t>
                  </w:r>
                  <w:proofErr w:type="gramEnd"/>
                  <w:r w:rsidRPr="0027274E">
                    <w:rPr>
                      <w:rFonts w:ascii="Times New Roman" w:eastAsia="Times New Roman" w:hAnsi="Times New Roman" w:cs="Times New Roman"/>
                      <w:sz w:val="20"/>
                      <w:szCs w:val="20"/>
                      <w:lang w:eastAsia="it-IT"/>
                    </w:rPr>
                    <w:t xml:space="preserve"> fa distinzione tra uomo e donna</w:t>
                  </w:r>
                </w:p>
              </w:tc>
            </w:tr>
          </w:tbl>
          <w:p w:rsidR="0027274E" w:rsidRPr="0027274E" w:rsidRDefault="0027274E" w:rsidP="0027274E">
            <w:pPr>
              <w:pBdr>
                <w:top w:val="single" w:sz="6" w:space="1" w:color="auto"/>
              </w:pBdr>
              <w:spacing w:after="0" w:line="240" w:lineRule="auto"/>
              <w:jc w:val="center"/>
              <w:rPr>
                <w:rFonts w:ascii="Arial" w:eastAsia="Times New Roman" w:hAnsi="Arial" w:cs="Arial"/>
                <w:vanish/>
                <w:sz w:val="16"/>
                <w:szCs w:val="16"/>
                <w:lang w:eastAsia="it-IT"/>
              </w:rPr>
            </w:pPr>
            <w:r w:rsidRPr="0027274E">
              <w:rPr>
                <w:rFonts w:ascii="Arial" w:eastAsia="Times New Roman" w:hAnsi="Arial" w:cs="Arial"/>
                <w:vanish/>
                <w:sz w:val="16"/>
                <w:szCs w:val="16"/>
                <w:lang w:eastAsia="it-IT"/>
              </w:rPr>
              <w:t>Fine modulo</w:t>
            </w:r>
          </w:p>
          <w:p w:rsidR="0027274E" w:rsidRPr="0027274E" w:rsidRDefault="0027274E" w:rsidP="0027274E">
            <w:pPr>
              <w:spacing w:after="0" w:line="240" w:lineRule="auto"/>
              <w:rPr>
                <w:rFonts w:ascii="Times New Roman" w:eastAsia="Times New Roman" w:hAnsi="Times New Roman" w:cs="Times New Roman"/>
                <w:sz w:val="24"/>
                <w:szCs w:val="24"/>
                <w:lang w:eastAsia="it-IT"/>
              </w:rPr>
            </w:pPr>
          </w:p>
        </w:tc>
      </w:tr>
      <w:tr w:rsidR="0027274E" w:rsidRPr="0027274E" w:rsidTr="0027274E">
        <w:trPr>
          <w:tblCellSpacing w:w="15" w:type="dxa"/>
        </w:trPr>
        <w:tc>
          <w:tcPr>
            <w:tcW w:w="4969" w:type="pct"/>
            <w:vAlign w:val="center"/>
            <w:hideMark/>
          </w:tcPr>
          <w:p w:rsidR="0027274E" w:rsidRPr="0027274E" w:rsidRDefault="0027274E" w:rsidP="0027274E">
            <w:pPr>
              <w:spacing w:after="0" w:line="240" w:lineRule="auto"/>
              <w:rPr>
                <w:rFonts w:ascii="Times New Roman" w:eastAsia="Times New Roman" w:hAnsi="Times New Roman" w:cs="Times New Roman"/>
                <w:sz w:val="20"/>
                <w:szCs w:val="20"/>
                <w:lang w:eastAsia="it-IT"/>
              </w:rPr>
            </w:pPr>
          </w:p>
        </w:tc>
      </w:tr>
    </w:tbl>
    <w:p w:rsidR="00340DBC" w:rsidRDefault="00340DBC" w:rsidP="00340DBC">
      <w:pPr>
        <w:spacing w:after="150" w:line="240" w:lineRule="auto"/>
        <w:jc w:val="both"/>
        <w:textAlignment w:val="baseline"/>
        <w:rPr>
          <w:rFonts w:ascii="Times New Roman" w:eastAsia="Times New Roman" w:hAnsi="Times New Roman" w:cs="Times New Roman"/>
          <w:sz w:val="28"/>
          <w:szCs w:val="28"/>
          <w:lang w:eastAsia="it-IT"/>
        </w:rPr>
      </w:pPr>
      <w:r w:rsidRPr="00340DBC">
        <w:rPr>
          <w:rFonts w:ascii="Times New Roman" w:eastAsia="Times New Roman" w:hAnsi="Times New Roman" w:cs="Times New Roman"/>
          <w:sz w:val="28"/>
          <w:szCs w:val="28"/>
          <w:lang w:eastAsia="it-IT"/>
        </w:rPr>
        <w:t>IMPEDENZIOMETRIA </w:t>
      </w:r>
    </w:p>
    <w:p w:rsidR="0027274E" w:rsidRPr="00340DBC" w:rsidRDefault="00340DBC" w:rsidP="00340DBC">
      <w:pPr>
        <w:spacing w:after="0" w:line="360" w:lineRule="auto"/>
        <w:jc w:val="both"/>
        <w:textAlignment w:val="baseline"/>
        <w:rPr>
          <w:rFonts w:ascii="Times New Roman" w:eastAsia="Times New Roman" w:hAnsi="Times New Roman" w:cs="Times New Roman"/>
          <w:sz w:val="28"/>
          <w:szCs w:val="28"/>
          <w:lang w:eastAsia="it-IT"/>
        </w:rPr>
      </w:pPr>
      <w:r w:rsidRPr="00340DBC">
        <w:rPr>
          <w:rFonts w:ascii="Times New Roman" w:eastAsia="Times New Roman" w:hAnsi="Times New Roman" w:cs="Times New Roman"/>
          <w:sz w:val="28"/>
          <w:szCs w:val="28"/>
          <w:lang w:eastAsia="it-IT"/>
        </w:rPr>
        <w:br/>
      </w:r>
      <w:r w:rsidR="00576164" w:rsidRPr="00340DBC">
        <w:rPr>
          <w:rFonts w:ascii="Times New Roman" w:eastAsia="Times New Roman" w:hAnsi="Times New Roman" w:cs="Times New Roman"/>
          <w:iCs/>
          <w:sz w:val="28"/>
          <w:szCs w:val="28"/>
          <w:lang w:eastAsia="it-IT"/>
        </w:rPr>
        <w:t>Consente la stima dei fluidi corporei in modo rapido non invasivo attraverso la resistenza che il corpo oppone al passaggio di corrente elettrica</w:t>
      </w:r>
      <w:r>
        <w:rPr>
          <w:rFonts w:ascii="Times New Roman" w:eastAsia="Times New Roman" w:hAnsi="Times New Roman" w:cs="Times New Roman"/>
          <w:iCs/>
          <w:sz w:val="28"/>
          <w:szCs w:val="28"/>
          <w:lang w:eastAsia="it-IT"/>
        </w:rPr>
        <w:t>.</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Nella pratica ambulatoriale, il maggiore interesse clinico è rivolto all'analisi di tre compartimenti corporei</w:t>
      </w:r>
      <w:r w:rsidR="00340DBC">
        <w:rPr>
          <w:rFonts w:ascii="Times New Roman" w:eastAsia="Times New Roman" w:hAnsi="Times New Roman" w:cs="Times New Roman"/>
          <w:color w:val="333333"/>
          <w:sz w:val="18"/>
          <w:szCs w:val="18"/>
          <w:lang w:eastAsia="it-IT"/>
        </w:rPr>
        <w:t> </w:t>
      </w:r>
      <w:r w:rsidR="00340DBC" w:rsidRPr="00340DBC">
        <w:rPr>
          <w:rFonts w:ascii="Times New Roman" w:eastAsia="Times New Roman" w:hAnsi="Times New Roman" w:cs="Times New Roman"/>
          <w:color w:val="333333"/>
          <w:sz w:val="28"/>
          <w:szCs w:val="28"/>
          <w:lang w:eastAsia="it-IT"/>
        </w:rPr>
        <w:t>(</w:t>
      </w:r>
      <w:r w:rsidRPr="00340DBC">
        <w:rPr>
          <w:rFonts w:ascii="Times New Roman" w:eastAsia="Times New Roman" w:hAnsi="Times New Roman" w:cs="Times New Roman"/>
          <w:iCs/>
          <w:sz w:val="28"/>
          <w:szCs w:val="28"/>
          <w:lang w:eastAsia="it-IT"/>
        </w:rPr>
        <w:t>FM</w:t>
      </w:r>
      <w:r w:rsidR="00340DBC">
        <w:rPr>
          <w:rFonts w:ascii="Times New Roman" w:eastAsia="Times New Roman" w:hAnsi="Times New Roman" w:cs="Times New Roman"/>
          <w:iCs/>
          <w:sz w:val="28"/>
          <w:szCs w:val="28"/>
          <w:lang w:eastAsia="it-IT"/>
        </w:rPr>
        <w:t xml:space="preserve">, FFM, </w:t>
      </w:r>
      <w:r w:rsidRPr="00340DBC">
        <w:rPr>
          <w:rFonts w:ascii="Times New Roman" w:eastAsia="Times New Roman" w:hAnsi="Times New Roman" w:cs="Times New Roman"/>
          <w:iCs/>
          <w:sz w:val="28"/>
          <w:szCs w:val="28"/>
          <w:lang w:eastAsia="it-IT"/>
        </w:rPr>
        <w:t>TBW</w:t>
      </w:r>
      <w:r w:rsidR="00340DBC">
        <w:rPr>
          <w:rFonts w:ascii="Times New Roman" w:eastAsia="Times New Roman" w:hAnsi="Times New Roman" w:cs="Times New Roman"/>
          <w:iCs/>
          <w:sz w:val="28"/>
          <w:szCs w:val="28"/>
          <w:lang w:eastAsia="it-IT"/>
        </w:rPr>
        <w:t>) </w:t>
      </w:r>
      <w:r w:rsidRPr="00340DBC">
        <w:rPr>
          <w:rFonts w:ascii="Times New Roman" w:eastAsia="Times New Roman" w:hAnsi="Times New Roman" w:cs="Times New Roman"/>
          <w:iCs/>
          <w:sz w:val="28"/>
          <w:szCs w:val="28"/>
          <w:lang w:eastAsia="it-IT"/>
        </w:rPr>
        <w:t xml:space="preserve">in </w:t>
      </w:r>
      <w:proofErr w:type="gramStart"/>
      <w:r w:rsidRPr="00340DBC">
        <w:rPr>
          <w:rFonts w:ascii="Times New Roman" w:eastAsia="Times New Roman" w:hAnsi="Times New Roman" w:cs="Times New Roman"/>
          <w:iCs/>
          <w:sz w:val="28"/>
          <w:szCs w:val="28"/>
          <w:lang w:eastAsia="it-IT"/>
        </w:rPr>
        <w:t>quanto  la</w:t>
      </w:r>
      <w:proofErr w:type="gramEnd"/>
      <w:r w:rsidRPr="00340DBC">
        <w:rPr>
          <w:rFonts w:ascii="Times New Roman" w:eastAsia="Times New Roman" w:hAnsi="Times New Roman" w:cs="Times New Roman"/>
          <w:iCs/>
          <w:sz w:val="28"/>
          <w:szCs w:val="28"/>
          <w:lang w:eastAsia="it-IT"/>
        </w:rPr>
        <w:t xml:space="preserve"> loro diversa distribuzione può influenzare la morbilità e la mortalità, o alterare la l'efficacia dei farmaci, o limitare la capacità di resistenza dell'organismo allo stress, al freddo ed  al digiuno.</w:t>
      </w:r>
    </w:p>
    <w:p w:rsid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L'</w:t>
      </w:r>
      <w:proofErr w:type="spellStart"/>
      <w:r w:rsidRPr="00340DBC">
        <w:rPr>
          <w:rFonts w:ascii="Times New Roman" w:eastAsia="Times New Roman" w:hAnsi="Times New Roman" w:cs="Times New Roman"/>
          <w:iCs/>
          <w:sz w:val="28"/>
          <w:szCs w:val="28"/>
          <w:lang w:eastAsia="it-IT"/>
        </w:rPr>
        <w:t>impedenziometria</w:t>
      </w:r>
      <w:proofErr w:type="spellEnd"/>
      <w:r w:rsidRPr="00340DBC">
        <w:rPr>
          <w:rFonts w:ascii="Times New Roman" w:eastAsia="Times New Roman" w:hAnsi="Times New Roman" w:cs="Times New Roman"/>
          <w:iCs/>
          <w:sz w:val="28"/>
          <w:szCs w:val="28"/>
          <w:lang w:eastAsia="it-IT"/>
        </w:rPr>
        <w:t xml:space="preserve"> è la metodica più impiegat</w:t>
      </w:r>
      <w:r w:rsidR="00340DBC">
        <w:rPr>
          <w:rFonts w:ascii="Times New Roman" w:eastAsia="Times New Roman" w:hAnsi="Times New Roman" w:cs="Times New Roman"/>
          <w:iCs/>
          <w:sz w:val="28"/>
          <w:szCs w:val="28"/>
          <w:lang w:eastAsia="it-IT"/>
        </w:rPr>
        <w:t>a a livello ambulatoriale perché</w:t>
      </w:r>
      <w:r w:rsidRPr="00340DBC">
        <w:rPr>
          <w:rFonts w:ascii="Times New Roman" w:eastAsia="Times New Roman" w:hAnsi="Times New Roman" w:cs="Times New Roman"/>
          <w:iCs/>
          <w:sz w:val="28"/>
          <w:szCs w:val="28"/>
          <w:lang w:eastAsia="it-IT"/>
        </w:rPr>
        <w:t xml:space="preserve"> in grado di stimare tutti e tre i compartimenti.</w:t>
      </w:r>
      <w:r w:rsidR="00340DBC">
        <w:rPr>
          <w:rFonts w:ascii="Times New Roman" w:eastAsia="Times New Roman" w:hAnsi="Times New Roman" w:cs="Times New Roman"/>
          <w:iCs/>
          <w:sz w:val="28"/>
          <w:szCs w:val="28"/>
          <w:lang w:eastAsia="it-IT"/>
        </w:rPr>
        <w:t xml:space="preserve"> </w:t>
      </w:r>
    </w:p>
    <w:p w:rsidR="0027274E" w:rsidRPr="00340DBC" w:rsidRDefault="00340DBC" w:rsidP="00340DBC">
      <w:pPr>
        <w:spacing w:after="0" w:line="360" w:lineRule="auto"/>
        <w:jc w:val="both"/>
        <w:textAlignment w:val="baseline"/>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 xml:space="preserve">È  </w:t>
      </w:r>
      <w:r w:rsidR="0027274E" w:rsidRPr="00340DBC">
        <w:rPr>
          <w:rFonts w:ascii="Times New Roman" w:eastAsia="Times New Roman" w:hAnsi="Times New Roman" w:cs="Times New Roman"/>
          <w:iCs/>
          <w:sz w:val="28"/>
          <w:szCs w:val="28"/>
          <w:lang w:eastAsia="it-IT"/>
        </w:rPr>
        <w:t xml:space="preserve"> una tecnica non invasiva che rileva in pochi secondi la resistenza, opposta dall'organismo, al passaggio di una corrente elettrica trasmessa da elettrodi in gel posti sulla mano e sul piede.</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 xml:space="preserve">Alla veicolazione della corrente alternata, il corpo oppone una resistenza che si esprime in </w:t>
      </w:r>
      <w:proofErr w:type="spellStart"/>
      <w:r w:rsidRPr="00340DBC">
        <w:rPr>
          <w:rFonts w:ascii="Times New Roman" w:eastAsia="Times New Roman" w:hAnsi="Times New Roman" w:cs="Times New Roman"/>
          <w:iCs/>
          <w:sz w:val="28"/>
          <w:szCs w:val="28"/>
          <w:lang w:eastAsia="it-IT"/>
        </w:rPr>
        <w:t>ohms</w:t>
      </w:r>
      <w:proofErr w:type="spellEnd"/>
      <w:r w:rsidRPr="00340DBC">
        <w:rPr>
          <w:rFonts w:ascii="Times New Roman" w:eastAsia="Times New Roman" w:hAnsi="Times New Roman" w:cs="Times New Roman"/>
          <w:iCs/>
          <w:sz w:val="28"/>
          <w:szCs w:val="28"/>
          <w:lang w:eastAsia="it-IT"/>
        </w:rPr>
        <w:t xml:space="preserve"> e che viene definita impedenza.</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L'</w:t>
      </w:r>
      <w:proofErr w:type="spellStart"/>
      <w:r w:rsidRPr="00340DBC">
        <w:rPr>
          <w:rFonts w:ascii="Times New Roman" w:eastAsia="Times New Roman" w:hAnsi="Times New Roman" w:cs="Times New Roman"/>
          <w:iCs/>
          <w:sz w:val="28"/>
          <w:szCs w:val="28"/>
          <w:lang w:eastAsia="it-IT"/>
        </w:rPr>
        <w:t>impedenziometria</w:t>
      </w:r>
      <w:proofErr w:type="spellEnd"/>
      <w:r w:rsidRPr="00340DBC">
        <w:rPr>
          <w:rFonts w:ascii="Times New Roman" w:eastAsia="Times New Roman" w:hAnsi="Times New Roman" w:cs="Times New Roman"/>
          <w:iCs/>
          <w:sz w:val="28"/>
          <w:szCs w:val="28"/>
          <w:lang w:eastAsia="it-IT"/>
        </w:rPr>
        <w:t xml:space="preserve">, o Body </w:t>
      </w:r>
      <w:proofErr w:type="spellStart"/>
      <w:r w:rsidRPr="00340DBC">
        <w:rPr>
          <w:rFonts w:ascii="Times New Roman" w:eastAsia="Times New Roman" w:hAnsi="Times New Roman" w:cs="Times New Roman"/>
          <w:iCs/>
          <w:sz w:val="28"/>
          <w:szCs w:val="28"/>
          <w:lang w:eastAsia="it-IT"/>
        </w:rPr>
        <w:t>Impedance</w:t>
      </w:r>
      <w:proofErr w:type="spellEnd"/>
      <w:r w:rsidRPr="00340DBC">
        <w:rPr>
          <w:rFonts w:ascii="Times New Roman" w:eastAsia="Times New Roman" w:hAnsi="Times New Roman" w:cs="Times New Roman"/>
          <w:iCs/>
          <w:sz w:val="28"/>
          <w:szCs w:val="28"/>
          <w:lang w:eastAsia="it-IT"/>
        </w:rPr>
        <w:t xml:space="preserve"> Analysis (BIA), consente la stima della FM e della FFM; ma soprattutto quella dell'acqua totale (TBW) e della sua ripartizione (ICW/ECW), ovvero, la stima dei fluidi corporei altrimenti non indagabil</w:t>
      </w:r>
      <w:r w:rsidR="00340DBC">
        <w:rPr>
          <w:rFonts w:ascii="Times New Roman" w:eastAsia="Times New Roman" w:hAnsi="Times New Roman" w:cs="Times New Roman"/>
          <w:iCs/>
          <w:sz w:val="28"/>
          <w:szCs w:val="28"/>
          <w:lang w:eastAsia="it-IT"/>
        </w:rPr>
        <w:t xml:space="preserve">i. Si differenzia quindi dalla </w:t>
      </w:r>
      <w:proofErr w:type="gramStart"/>
      <w:r w:rsidRPr="00340DBC">
        <w:rPr>
          <w:rFonts w:ascii="Times New Roman" w:eastAsia="Times New Roman" w:hAnsi="Times New Roman" w:cs="Times New Roman"/>
          <w:iCs/>
          <w:sz w:val="28"/>
          <w:szCs w:val="28"/>
          <w:lang w:eastAsia="it-IT"/>
        </w:rPr>
        <w:t>tecnica  </w:t>
      </w:r>
      <w:proofErr w:type="spellStart"/>
      <w:r w:rsidRPr="00340DBC">
        <w:rPr>
          <w:rFonts w:ascii="Times New Roman" w:eastAsia="Times New Roman" w:hAnsi="Times New Roman" w:cs="Times New Roman"/>
          <w:iCs/>
          <w:sz w:val="28"/>
          <w:szCs w:val="28"/>
          <w:lang w:eastAsia="it-IT"/>
        </w:rPr>
        <w:t>plicometrica</w:t>
      </w:r>
      <w:proofErr w:type="spellEnd"/>
      <w:proofErr w:type="gramEnd"/>
      <w:r w:rsidRPr="00340DBC">
        <w:rPr>
          <w:rFonts w:ascii="Times New Roman" w:eastAsia="Times New Roman" w:hAnsi="Times New Roman" w:cs="Times New Roman"/>
          <w:iCs/>
          <w:sz w:val="28"/>
          <w:szCs w:val="28"/>
          <w:lang w:eastAsia="it-IT"/>
        </w:rPr>
        <w:t xml:space="preserve"> indirizzata principalmente alla valutazione della massa grassa; si differenzia anche  nella  rapidità dell'indagine e, avvalendosi di una strumentazione elettronica, appare </w:t>
      </w:r>
      <w:r w:rsidR="00340DBC">
        <w:rPr>
          <w:rFonts w:ascii="Times New Roman" w:eastAsia="Times New Roman" w:hAnsi="Times New Roman" w:cs="Times New Roman"/>
          <w:iCs/>
          <w:sz w:val="28"/>
          <w:szCs w:val="28"/>
          <w:lang w:eastAsia="it-IT"/>
        </w:rPr>
        <w:t>“</w:t>
      </w:r>
      <w:r w:rsidRPr="00340DBC">
        <w:rPr>
          <w:rFonts w:ascii="Times New Roman" w:eastAsia="Times New Roman" w:hAnsi="Times New Roman" w:cs="Times New Roman"/>
          <w:iCs/>
          <w:sz w:val="28"/>
          <w:szCs w:val="28"/>
          <w:lang w:eastAsia="it-IT"/>
        </w:rPr>
        <w:t>più tecnologica</w:t>
      </w:r>
      <w:r w:rsidR="00340DBC">
        <w:rPr>
          <w:rFonts w:ascii="Times New Roman" w:eastAsia="Times New Roman" w:hAnsi="Times New Roman" w:cs="Times New Roman"/>
          <w:iCs/>
          <w:sz w:val="28"/>
          <w:szCs w:val="28"/>
          <w:lang w:eastAsia="it-IT"/>
        </w:rPr>
        <w:t>”</w:t>
      </w:r>
      <w:r w:rsidRPr="00340DBC">
        <w:rPr>
          <w:rFonts w:ascii="Times New Roman" w:eastAsia="Times New Roman" w:hAnsi="Times New Roman" w:cs="Times New Roman"/>
          <w:iCs/>
          <w:sz w:val="28"/>
          <w:szCs w:val="28"/>
          <w:lang w:eastAsia="it-IT"/>
        </w:rPr>
        <w:t>.</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 xml:space="preserve">Le tecniche </w:t>
      </w:r>
      <w:proofErr w:type="spellStart"/>
      <w:r w:rsidRPr="00340DBC">
        <w:rPr>
          <w:rFonts w:ascii="Times New Roman" w:eastAsia="Times New Roman" w:hAnsi="Times New Roman" w:cs="Times New Roman"/>
          <w:iCs/>
          <w:sz w:val="28"/>
          <w:szCs w:val="28"/>
          <w:lang w:eastAsia="it-IT"/>
        </w:rPr>
        <w:t>plicometriche</w:t>
      </w:r>
      <w:proofErr w:type="spellEnd"/>
      <w:r w:rsidRPr="00340DBC">
        <w:rPr>
          <w:rFonts w:ascii="Times New Roman" w:eastAsia="Times New Roman" w:hAnsi="Times New Roman" w:cs="Times New Roman"/>
          <w:iCs/>
          <w:sz w:val="28"/>
          <w:szCs w:val="28"/>
          <w:lang w:eastAsia="it-IT"/>
        </w:rPr>
        <w:t xml:space="preserve"> ed </w:t>
      </w:r>
      <w:proofErr w:type="spellStart"/>
      <w:r w:rsidRPr="00340DBC">
        <w:rPr>
          <w:rFonts w:ascii="Times New Roman" w:eastAsia="Times New Roman" w:hAnsi="Times New Roman" w:cs="Times New Roman"/>
          <w:iCs/>
          <w:sz w:val="28"/>
          <w:szCs w:val="28"/>
          <w:lang w:eastAsia="it-IT"/>
        </w:rPr>
        <w:t>impedenziometriche</w:t>
      </w:r>
      <w:proofErr w:type="spellEnd"/>
      <w:r w:rsidRPr="00340DBC">
        <w:rPr>
          <w:rFonts w:ascii="Times New Roman" w:eastAsia="Times New Roman" w:hAnsi="Times New Roman" w:cs="Times New Roman"/>
          <w:iCs/>
          <w:sz w:val="28"/>
          <w:szCs w:val="28"/>
          <w:lang w:eastAsia="it-IT"/>
        </w:rPr>
        <w:t>, pertanto, non sono sovrapponibili e si completano vicendevolmente senza far propendere il medico per l'una o l'altra soluzione.</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Per l'analisi dello stato d'idratazione, la metodica BIA è la sola indicata e la più utilizzata.</w:t>
      </w:r>
    </w:p>
    <w:p w:rsidR="0027274E" w:rsidRPr="0027274E" w:rsidRDefault="0027274E" w:rsidP="00340DBC">
      <w:pPr>
        <w:spacing w:after="150" w:line="240" w:lineRule="auto"/>
        <w:jc w:val="center"/>
        <w:textAlignment w:val="baseline"/>
        <w:rPr>
          <w:rFonts w:ascii="Lucida Sans" w:eastAsia="Times New Roman" w:hAnsi="Lucida Sans" w:cs="Times New Roman"/>
          <w:color w:val="000000"/>
          <w:sz w:val="18"/>
          <w:szCs w:val="18"/>
          <w:lang w:eastAsia="it-IT"/>
        </w:rPr>
      </w:pPr>
      <w:r w:rsidRPr="0027274E">
        <w:rPr>
          <w:rFonts w:ascii="Lucida Sans" w:eastAsia="Times New Roman" w:hAnsi="Lucida Sans" w:cs="Times New Roman"/>
          <w:noProof/>
          <w:color w:val="000000"/>
          <w:sz w:val="18"/>
          <w:szCs w:val="18"/>
          <w:lang w:eastAsia="it-IT"/>
        </w:rPr>
        <w:drawing>
          <wp:inline distT="0" distB="0" distL="0" distR="0" wp14:anchorId="059C4CA4" wp14:editId="09B6D39D">
            <wp:extent cx="3429000" cy="2305050"/>
            <wp:effectExtent l="0" t="0" r="0" b="0"/>
            <wp:docPr id="22" name="Immagine 22" descr="http://www.composizionecorporea.it/public/immagini/impelet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mposizionecorporea.it/public/immagini/impelettino.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29000" cy="2305050"/>
                    </a:xfrm>
                    <a:prstGeom prst="rect">
                      <a:avLst/>
                    </a:prstGeom>
                    <a:noFill/>
                    <a:ln>
                      <a:noFill/>
                    </a:ln>
                  </pic:spPr>
                </pic:pic>
              </a:graphicData>
            </a:graphic>
          </wp:inline>
        </w:drawing>
      </w:r>
      <w:r w:rsidRPr="0027274E">
        <w:rPr>
          <w:rFonts w:ascii="Lucida Sans" w:eastAsia="Times New Roman" w:hAnsi="Lucida Sans" w:cs="Times New Roman"/>
          <w:color w:val="000000"/>
          <w:sz w:val="18"/>
          <w:szCs w:val="18"/>
          <w:lang w:eastAsia="it-IT"/>
        </w:rPr>
        <w:br/>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Una corrente alternata di ridotta intensità viene applicata all'intero organismo o a suoi determinati segmenti.</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Alle basse frequenze (&lt; 5 kHz), la corrente attraversa i liquidi extracellulari, fornendo una misura di ECW.</w:t>
      </w:r>
    </w:p>
    <w:p w:rsidR="0027274E" w:rsidRPr="00340DBC" w:rsidRDefault="0027274E" w:rsidP="00340DBC">
      <w:pPr>
        <w:spacing w:after="0" w:line="360" w:lineRule="auto"/>
        <w:jc w:val="both"/>
        <w:textAlignment w:val="baseline"/>
        <w:rPr>
          <w:rFonts w:ascii="Times New Roman" w:eastAsia="Times New Roman" w:hAnsi="Times New Roman" w:cs="Times New Roman"/>
          <w:iCs/>
          <w:sz w:val="28"/>
          <w:szCs w:val="28"/>
          <w:lang w:eastAsia="it-IT"/>
        </w:rPr>
      </w:pPr>
      <w:r w:rsidRPr="00340DBC">
        <w:rPr>
          <w:rFonts w:ascii="Times New Roman" w:eastAsia="Times New Roman" w:hAnsi="Times New Roman" w:cs="Times New Roman"/>
          <w:iCs/>
          <w:sz w:val="28"/>
          <w:szCs w:val="28"/>
          <w:lang w:eastAsia="it-IT"/>
        </w:rPr>
        <w:t>Alle alte frequenze, (&gt;50 kHz), la corrente supera le membrane cellulari penetrando nelle cellule, offrendo così una misura di TBW.</w:t>
      </w:r>
    </w:p>
    <w:p w:rsidR="00DF0825" w:rsidRPr="00DF0825" w:rsidRDefault="00576164" w:rsidP="00576164">
      <w:pPr>
        <w:pStyle w:val="NormaleWeb"/>
        <w:spacing w:before="0" w:after="0" w:afterAutospacing="0" w:line="360" w:lineRule="auto"/>
        <w:ind w:right="74"/>
        <w:jc w:val="center"/>
        <w:rPr>
          <w:sz w:val="28"/>
          <w:szCs w:val="28"/>
        </w:rPr>
      </w:pPr>
      <w:r>
        <w:rPr>
          <w:noProof/>
        </w:rPr>
        <w:drawing>
          <wp:inline distT="0" distB="0" distL="0" distR="0" wp14:anchorId="06229C49" wp14:editId="156709BA">
            <wp:extent cx="4448175" cy="2628900"/>
            <wp:effectExtent l="0" t="0" r="9525" b="0"/>
            <wp:docPr id="23" name="Immagine 23" descr="http://www.impedenziometria.com/public/immagini/impe/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mpedenziometria.com/public/immagini/impe/figura1.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48175" cy="2628900"/>
                    </a:xfrm>
                    <a:prstGeom prst="rect">
                      <a:avLst/>
                    </a:prstGeom>
                    <a:noFill/>
                    <a:ln>
                      <a:noFill/>
                    </a:ln>
                  </pic:spPr>
                </pic:pic>
              </a:graphicData>
            </a:graphic>
          </wp:inline>
        </w:drawing>
      </w:r>
    </w:p>
    <w:p w:rsidR="000E3D10" w:rsidRPr="00B036CC" w:rsidRDefault="000E3D10" w:rsidP="000E3D10">
      <w:pPr>
        <w:pStyle w:val="NormaleWeb"/>
        <w:spacing w:before="0" w:beforeAutospacing="0" w:after="0" w:afterAutospacing="0" w:line="360" w:lineRule="auto"/>
        <w:ind w:right="74"/>
        <w:jc w:val="both"/>
        <w:rPr>
          <w:sz w:val="28"/>
          <w:szCs w:val="28"/>
        </w:rPr>
      </w:pPr>
    </w:p>
    <w:p w:rsidR="00027326" w:rsidRPr="00027326" w:rsidRDefault="00027326" w:rsidP="00027326">
      <w:pPr>
        <w:spacing w:after="0" w:line="360" w:lineRule="auto"/>
        <w:jc w:val="both"/>
        <w:rPr>
          <w:rFonts w:ascii="Times New Roman" w:hAnsi="Times New Roman" w:cs="Times New Roman"/>
          <w:color w:val="000000"/>
          <w:sz w:val="28"/>
          <w:szCs w:val="28"/>
        </w:rPr>
      </w:pPr>
    </w:p>
    <w:sectPr w:rsidR="00027326" w:rsidRPr="000273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83214"/>
    <w:multiLevelType w:val="hybridMultilevel"/>
    <w:tmpl w:val="E500DD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5576D6"/>
    <w:multiLevelType w:val="hybridMultilevel"/>
    <w:tmpl w:val="EB9C8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D208A3"/>
    <w:multiLevelType w:val="multilevel"/>
    <w:tmpl w:val="F0A2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B501A"/>
    <w:multiLevelType w:val="hybridMultilevel"/>
    <w:tmpl w:val="BDF281C4"/>
    <w:lvl w:ilvl="0" w:tplc="D0F49962">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D497D7C"/>
    <w:multiLevelType w:val="hybridMultilevel"/>
    <w:tmpl w:val="2C449DA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746D86"/>
    <w:multiLevelType w:val="multilevel"/>
    <w:tmpl w:val="EE5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E0F3E"/>
    <w:multiLevelType w:val="multilevel"/>
    <w:tmpl w:val="E770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D2141"/>
    <w:multiLevelType w:val="multilevel"/>
    <w:tmpl w:val="EAF2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D93CCF"/>
    <w:multiLevelType w:val="multilevel"/>
    <w:tmpl w:val="47DC33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22051"/>
    <w:multiLevelType w:val="hybridMultilevel"/>
    <w:tmpl w:val="F9FE2452"/>
    <w:lvl w:ilvl="0" w:tplc="C136BA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F62D03"/>
    <w:multiLevelType w:val="multilevel"/>
    <w:tmpl w:val="FED6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4"/>
  </w:num>
  <w:num w:numId="5">
    <w:abstractNumId w:val="0"/>
  </w:num>
  <w:num w:numId="6">
    <w:abstractNumId w:val="7"/>
  </w:num>
  <w:num w:numId="7">
    <w:abstractNumId w:val="5"/>
  </w:num>
  <w:num w:numId="8">
    <w:abstractNumId w:val="6"/>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DC"/>
    <w:rsid w:val="00027326"/>
    <w:rsid w:val="000E3D10"/>
    <w:rsid w:val="0027274E"/>
    <w:rsid w:val="002E7FA6"/>
    <w:rsid w:val="00340DBC"/>
    <w:rsid w:val="0039220F"/>
    <w:rsid w:val="003C4286"/>
    <w:rsid w:val="0048165E"/>
    <w:rsid w:val="004B16DF"/>
    <w:rsid w:val="00512E6F"/>
    <w:rsid w:val="00534188"/>
    <w:rsid w:val="00576164"/>
    <w:rsid w:val="005F63E4"/>
    <w:rsid w:val="00684FDA"/>
    <w:rsid w:val="007062DC"/>
    <w:rsid w:val="007840BB"/>
    <w:rsid w:val="00A10183"/>
    <w:rsid w:val="00A4406B"/>
    <w:rsid w:val="00B43AE1"/>
    <w:rsid w:val="00D35C60"/>
    <w:rsid w:val="00DF0825"/>
    <w:rsid w:val="00EE0D34"/>
    <w:rsid w:val="00F23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26DB01B8-14C1-439C-BA09-BBAF2B22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72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272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7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062DC"/>
  </w:style>
  <w:style w:type="paragraph" w:styleId="Testofumetto">
    <w:name w:val="Balloon Text"/>
    <w:basedOn w:val="Normale"/>
    <w:link w:val="TestofumettoCarattere"/>
    <w:uiPriority w:val="99"/>
    <w:semiHidden/>
    <w:unhideWhenUsed/>
    <w:rsid w:val="004816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165E"/>
    <w:rPr>
      <w:rFonts w:ascii="Tahoma" w:hAnsi="Tahoma" w:cs="Tahoma"/>
      <w:sz w:val="16"/>
      <w:szCs w:val="16"/>
    </w:rPr>
  </w:style>
  <w:style w:type="paragraph" w:styleId="Paragrafoelenco">
    <w:name w:val="List Paragraph"/>
    <w:basedOn w:val="Normale"/>
    <w:uiPriority w:val="34"/>
    <w:qFormat/>
    <w:rsid w:val="0048165E"/>
    <w:pPr>
      <w:ind w:left="720"/>
      <w:contextualSpacing/>
    </w:pPr>
  </w:style>
  <w:style w:type="paragraph" w:styleId="NormaleWeb">
    <w:name w:val="Normal (Web)"/>
    <w:basedOn w:val="Normale"/>
    <w:uiPriority w:val="99"/>
    <w:unhideWhenUsed/>
    <w:rsid w:val="000E3D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F0825"/>
    <w:rPr>
      <w:color w:val="0000FF" w:themeColor="hyperlink"/>
      <w:u w:val="single"/>
    </w:rPr>
  </w:style>
  <w:style w:type="character" w:styleId="Enfasigrassetto">
    <w:name w:val="Strong"/>
    <w:basedOn w:val="Carpredefinitoparagrafo"/>
    <w:uiPriority w:val="22"/>
    <w:qFormat/>
    <w:rsid w:val="00DF0825"/>
    <w:rPr>
      <w:b/>
      <w:bCs/>
    </w:rPr>
  </w:style>
  <w:style w:type="character" w:customStyle="1" w:styleId="Titolo1Carattere">
    <w:name w:val="Titolo 1 Carattere"/>
    <w:basedOn w:val="Carpredefinitoparagrafo"/>
    <w:link w:val="Titolo1"/>
    <w:uiPriority w:val="9"/>
    <w:rsid w:val="0027274E"/>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27274E"/>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27274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08056">
      <w:bodyDiv w:val="1"/>
      <w:marLeft w:val="0"/>
      <w:marRight w:val="0"/>
      <w:marTop w:val="0"/>
      <w:marBottom w:val="0"/>
      <w:divBdr>
        <w:top w:val="none" w:sz="0" w:space="0" w:color="auto"/>
        <w:left w:val="none" w:sz="0" w:space="0" w:color="auto"/>
        <w:bottom w:val="none" w:sz="0" w:space="0" w:color="auto"/>
        <w:right w:val="none" w:sz="0" w:space="0" w:color="auto"/>
      </w:divBdr>
      <w:divsChild>
        <w:div w:id="1141314838">
          <w:marLeft w:val="0"/>
          <w:marRight w:val="0"/>
          <w:marTop w:val="0"/>
          <w:marBottom w:val="0"/>
          <w:divBdr>
            <w:top w:val="none" w:sz="0" w:space="0" w:color="auto"/>
            <w:left w:val="none" w:sz="0" w:space="0" w:color="auto"/>
            <w:bottom w:val="none" w:sz="0" w:space="0" w:color="auto"/>
            <w:right w:val="none" w:sz="0" w:space="0" w:color="auto"/>
          </w:divBdr>
          <w:divsChild>
            <w:div w:id="1244291146">
              <w:marLeft w:val="0"/>
              <w:marRight w:val="0"/>
              <w:marTop w:val="0"/>
              <w:marBottom w:val="0"/>
              <w:divBdr>
                <w:top w:val="none" w:sz="0" w:space="0" w:color="auto"/>
                <w:left w:val="none" w:sz="0" w:space="0" w:color="auto"/>
                <w:bottom w:val="none" w:sz="0" w:space="0" w:color="auto"/>
                <w:right w:val="none" w:sz="0" w:space="0" w:color="auto"/>
              </w:divBdr>
            </w:div>
            <w:div w:id="439881060">
              <w:marLeft w:val="0"/>
              <w:marRight w:val="0"/>
              <w:marTop w:val="0"/>
              <w:marBottom w:val="0"/>
              <w:divBdr>
                <w:top w:val="none" w:sz="0" w:space="0" w:color="auto"/>
                <w:left w:val="none" w:sz="0" w:space="0" w:color="auto"/>
                <w:bottom w:val="none" w:sz="0" w:space="0" w:color="auto"/>
                <w:right w:val="none" w:sz="0" w:space="0" w:color="auto"/>
              </w:divBdr>
            </w:div>
            <w:div w:id="13595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8170">
      <w:bodyDiv w:val="1"/>
      <w:marLeft w:val="0"/>
      <w:marRight w:val="0"/>
      <w:marTop w:val="0"/>
      <w:marBottom w:val="0"/>
      <w:divBdr>
        <w:top w:val="none" w:sz="0" w:space="0" w:color="auto"/>
        <w:left w:val="none" w:sz="0" w:space="0" w:color="auto"/>
        <w:bottom w:val="none" w:sz="0" w:space="0" w:color="auto"/>
        <w:right w:val="none" w:sz="0" w:space="0" w:color="auto"/>
      </w:divBdr>
      <w:divsChild>
        <w:div w:id="1689983483">
          <w:marLeft w:val="0"/>
          <w:marRight w:val="0"/>
          <w:marTop w:val="0"/>
          <w:marBottom w:val="0"/>
          <w:divBdr>
            <w:top w:val="none" w:sz="0" w:space="0" w:color="auto"/>
            <w:left w:val="none" w:sz="0" w:space="0" w:color="auto"/>
            <w:bottom w:val="none" w:sz="0" w:space="0" w:color="auto"/>
            <w:right w:val="none" w:sz="0" w:space="0" w:color="auto"/>
          </w:divBdr>
        </w:div>
      </w:divsChild>
    </w:div>
    <w:div w:id="959072435">
      <w:bodyDiv w:val="1"/>
      <w:marLeft w:val="0"/>
      <w:marRight w:val="0"/>
      <w:marTop w:val="0"/>
      <w:marBottom w:val="0"/>
      <w:divBdr>
        <w:top w:val="none" w:sz="0" w:space="0" w:color="auto"/>
        <w:left w:val="none" w:sz="0" w:space="0" w:color="auto"/>
        <w:bottom w:val="none" w:sz="0" w:space="0" w:color="auto"/>
        <w:right w:val="none" w:sz="0" w:space="0" w:color="auto"/>
      </w:divBdr>
      <w:divsChild>
        <w:div w:id="196059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60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396345">
      <w:bodyDiv w:val="1"/>
      <w:marLeft w:val="0"/>
      <w:marRight w:val="0"/>
      <w:marTop w:val="0"/>
      <w:marBottom w:val="0"/>
      <w:divBdr>
        <w:top w:val="none" w:sz="0" w:space="0" w:color="auto"/>
        <w:left w:val="none" w:sz="0" w:space="0" w:color="auto"/>
        <w:bottom w:val="none" w:sz="0" w:space="0" w:color="auto"/>
        <w:right w:val="none" w:sz="0" w:space="0" w:color="auto"/>
      </w:divBdr>
      <w:divsChild>
        <w:div w:id="138349036">
          <w:marLeft w:val="0"/>
          <w:marRight w:val="0"/>
          <w:marTop w:val="0"/>
          <w:marBottom w:val="0"/>
          <w:divBdr>
            <w:top w:val="none" w:sz="0" w:space="0" w:color="auto"/>
            <w:left w:val="none" w:sz="0" w:space="0" w:color="auto"/>
            <w:bottom w:val="none" w:sz="0" w:space="0" w:color="auto"/>
            <w:right w:val="none" w:sz="0" w:space="0" w:color="auto"/>
          </w:divBdr>
        </w:div>
      </w:divsChild>
    </w:div>
    <w:div w:id="1423646790">
      <w:bodyDiv w:val="1"/>
      <w:marLeft w:val="0"/>
      <w:marRight w:val="0"/>
      <w:marTop w:val="0"/>
      <w:marBottom w:val="0"/>
      <w:divBdr>
        <w:top w:val="none" w:sz="0" w:space="0" w:color="auto"/>
        <w:left w:val="none" w:sz="0" w:space="0" w:color="auto"/>
        <w:bottom w:val="none" w:sz="0" w:space="0" w:color="auto"/>
        <w:right w:val="none" w:sz="0" w:space="0" w:color="auto"/>
      </w:divBdr>
      <w:divsChild>
        <w:div w:id="1766657394">
          <w:marLeft w:val="150"/>
          <w:marRight w:val="0"/>
          <w:marTop w:val="0"/>
          <w:marBottom w:val="150"/>
          <w:divBdr>
            <w:top w:val="single" w:sz="6" w:space="2" w:color="CCCCCC"/>
            <w:left w:val="single" w:sz="6" w:space="2" w:color="CCCCCC"/>
            <w:bottom w:val="single" w:sz="6" w:space="2" w:color="CCCCCC"/>
            <w:right w:val="single" w:sz="6" w:space="2" w:color="CCCCCC"/>
          </w:divBdr>
        </w:div>
        <w:div w:id="1613636092">
          <w:marLeft w:val="150"/>
          <w:marRight w:val="0"/>
          <w:marTop w:val="0"/>
          <w:marBottom w:val="150"/>
          <w:divBdr>
            <w:top w:val="single" w:sz="6" w:space="2" w:color="CCCCCC"/>
            <w:left w:val="single" w:sz="6" w:space="2" w:color="CCCCCC"/>
            <w:bottom w:val="single" w:sz="6" w:space="2" w:color="CCCCCC"/>
            <w:right w:val="single" w:sz="6" w:space="2" w:color="CCCCCC"/>
          </w:divBdr>
        </w:div>
      </w:divsChild>
    </w:div>
    <w:div w:id="1482308777">
      <w:bodyDiv w:val="1"/>
      <w:marLeft w:val="0"/>
      <w:marRight w:val="0"/>
      <w:marTop w:val="0"/>
      <w:marBottom w:val="0"/>
      <w:divBdr>
        <w:top w:val="none" w:sz="0" w:space="0" w:color="auto"/>
        <w:left w:val="none" w:sz="0" w:space="0" w:color="auto"/>
        <w:bottom w:val="none" w:sz="0" w:space="0" w:color="auto"/>
        <w:right w:val="none" w:sz="0" w:space="0" w:color="auto"/>
      </w:divBdr>
    </w:div>
    <w:div w:id="1578636502">
      <w:bodyDiv w:val="1"/>
      <w:marLeft w:val="0"/>
      <w:marRight w:val="0"/>
      <w:marTop w:val="0"/>
      <w:marBottom w:val="0"/>
      <w:divBdr>
        <w:top w:val="none" w:sz="0" w:space="0" w:color="auto"/>
        <w:left w:val="none" w:sz="0" w:space="0" w:color="auto"/>
        <w:bottom w:val="none" w:sz="0" w:space="0" w:color="auto"/>
        <w:right w:val="none" w:sz="0" w:space="0" w:color="auto"/>
      </w:divBdr>
      <w:divsChild>
        <w:div w:id="44639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861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840570">
      <w:bodyDiv w:val="1"/>
      <w:marLeft w:val="0"/>
      <w:marRight w:val="0"/>
      <w:marTop w:val="0"/>
      <w:marBottom w:val="0"/>
      <w:divBdr>
        <w:top w:val="none" w:sz="0" w:space="0" w:color="auto"/>
        <w:left w:val="none" w:sz="0" w:space="0" w:color="auto"/>
        <w:bottom w:val="none" w:sz="0" w:space="0" w:color="auto"/>
        <w:right w:val="none" w:sz="0" w:space="0" w:color="auto"/>
      </w:divBdr>
    </w:div>
    <w:div w:id="19481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21" Type="http://schemas.openxmlformats.org/officeDocument/2006/relationships/hyperlink" Target="http://www.my-personaltrainer.it/TABELLE-NUTRIZIONALI-LEGUMI.htm" TargetMode="External"/><Relationship Id="rId42" Type="http://schemas.openxmlformats.org/officeDocument/2006/relationships/hyperlink" Target="http://www.my-personaltrainer.it/TABELLE-NUTRIZIONALI-OLIIEGRASSI.htm" TargetMode="External"/><Relationship Id="rId47" Type="http://schemas.openxmlformats.org/officeDocument/2006/relationships/image" Target="media/image17.jpeg"/><Relationship Id="rId63" Type="http://schemas.openxmlformats.org/officeDocument/2006/relationships/control" Target="activeX/activeX4.xml"/><Relationship Id="rId68"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hyperlink" Target="http://www.my-personaltrainer.it/TABELLE-NUTRIZIONALI-FRUTTA.htm" TargetMode="External"/><Relationship Id="rId29" Type="http://schemas.openxmlformats.org/officeDocument/2006/relationships/image" Target="media/image11.jpeg"/><Relationship Id="rId11" Type="http://schemas.openxmlformats.org/officeDocument/2006/relationships/image" Target="media/image5.jpeg"/><Relationship Id="rId24" Type="http://schemas.openxmlformats.org/officeDocument/2006/relationships/hyperlink" Target="http://www.my-personaltrainer.it/TABELLE-NUTRIZIONALI-CEREALI.htm" TargetMode="External"/><Relationship Id="rId32" Type="http://schemas.openxmlformats.org/officeDocument/2006/relationships/image" Target="media/image12.jpeg"/><Relationship Id="rId37" Type="http://schemas.openxmlformats.org/officeDocument/2006/relationships/hyperlink" Target="http://www.my-personaltrainer.it/TABELLE-NUTRIZIONALI-FORMAGGI.htm" TargetMode="External"/><Relationship Id="rId40" Type="http://schemas.openxmlformats.org/officeDocument/2006/relationships/hyperlink" Target="http://www.my-personaltrainer.it/TABELLE-NUTRIZIONALI-OLIIEGRASSI.htm" TargetMode="External"/><Relationship Id="rId45" Type="http://schemas.openxmlformats.org/officeDocument/2006/relationships/hyperlink" Target="http://www.my-personaltrainer.it/TABELLE-NUTRIZIONALI-UOVA.htm" TargetMode="External"/><Relationship Id="rId53" Type="http://schemas.openxmlformats.org/officeDocument/2006/relationships/image" Target="media/image19.jpeg"/><Relationship Id="rId58" Type="http://schemas.openxmlformats.org/officeDocument/2006/relationships/image" Target="media/image22.wmf"/><Relationship Id="rId66" Type="http://schemas.openxmlformats.org/officeDocument/2006/relationships/control" Target="activeX/activeX7.xml"/><Relationship Id="rId5" Type="http://schemas.openxmlformats.org/officeDocument/2006/relationships/image" Target="media/image1.jpeg"/><Relationship Id="rId61" Type="http://schemas.openxmlformats.org/officeDocument/2006/relationships/control" Target="activeX/activeX3.xml"/><Relationship Id="rId19" Type="http://schemas.openxmlformats.org/officeDocument/2006/relationships/hyperlink" Target="http://www.my-personaltrainer.it/TABELLE-NUTRIZIONALI-LEGUMI.htm" TargetMode="External"/><Relationship Id="rId14" Type="http://schemas.openxmlformats.org/officeDocument/2006/relationships/image" Target="media/image6.jpeg"/><Relationship Id="rId22" Type="http://schemas.openxmlformats.org/officeDocument/2006/relationships/hyperlink" Target="http://www.my-personaltrainer.it/TABELLE-NUTRIZIONALI-CEREALI.htm" TargetMode="External"/><Relationship Id="rId27" Type="http://schemas.openxmlformats.org/officeDocument/2006/relationships/hyperlink" Target="http://www.my-personaltrainer.it/TABELLE-NUTRIZIONALI-CARNITRASFORMATE.htm" TargetMode="External"/><Relationship Id="rId30" Type="http://schemas.openxmlformats.org/officeDocument/2006/relationships/hyperlink" Target="http://www.my-personaltrainer.it/TABELLE-NUTRIZIONALI-FRATTAGLIE.htm" TargetMode="External"/><Relationship Id="rId35" Type="http://schemas.openxmlformats.org/officeDocument/2006/relationships/image" Target="media/image13.jpeg"/><Relationship Id="rId43" Type="http://schemas.openxmlformats.org/officeDocument/2006/relationships/hyperlink" Target="http://www.my-personaltrainer.it/TABELLE-NUTRIZIONALI-UOVA.htm" TargetMode="External"/><Relationship Id="rId48" Type="http://schemas.openxmlformats.org/officeDocument/2006/relationships/hyperlink" Target="http://www.my-personaltrainer.it/TABELLE-NUTRIZIONALI-PRODOTTIVARI.htm" TargetMode="External"/><Relationship Id="rId56" Type="http://schemas.openxmlformats.org/officeDocument/2006/relationships/image" Target="media/image21.wmf"/><Relationship Id="rId64" Type="http://schemas.openxmlformats.org/officeDocument/2006/relationships/control" Target="activeX/activeX5.xml"/><Relationship Id="rId69" Type="http://schemas.openxmlformats.org/officeDocument/2006/relationships/control" Target="activeX/activeX10.xml"/><Relationship Id="rId8" Type="http://schemas.openxmlformats.org/officeDocument/2006/relationships/hyperlink" Target="http://www.my-personaltrainer.it/valutazione_della_composizione_corporea.htm" TargetMode="External"/><Relationship Id="rId51" Type="http://schemas.openxmlformats.org/officeDocument/2006/relationships/hyperlink" Target="http://www.my-personaltrainer.it/TABELLE-NUTRIZIONALI-DOLCI.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y-personaltrainer.it/TABELLE-NUTRIZIONALI-CARNE.htm" TargetMode="External"/><Relationship Id="rId17" Type="http://schemas.openxmlformats.org/officeDocument/2006/relationships/image" Target="media/image7.jpeg"/><Relationship Id="rId25" Type="http://schemas.openxmlformats.org/officeDocument/2006/relationships/hyperlink" Target="http://www.my-personaltrainer.it/TABELLE-NUTRIZIONALI-CARNITRASFORMATE.htm" TargetMode="External"/><Relationship Id="rId33" Type="http://schemas.openxmlformats.org/officeDocument/2006/relationships/hyperlink" Target="http://www.my-personaltrainer.it/TABELLE-NUTRIZIONALI-PESCE.htm" TargetMode="External"/><Relationship Id="rId38" Type="http://schemas.openxmlformats.org/officeDocument/2006/relationships/image" Target="media/image14.jpeg"/><Relationship Id="rId46" Type="http://schemas.openxmlformats.org/officeDocument/2006/relationships/hyperlink" Target="http://www.my-personaltrainer.it/TABELLE-NUTRIZIONALI-PRODOTTIVARI.htm" TargetMode="External"/><Relationship Id="rId59" Type="http://schemas.openxmlformats.org/officeDocument/2006/relationships/control" Target="activeX/activeX2.xml"/><Relationship Id="rId67" Type="http://schemas.openxmlformats.org/officeDocument/2006/relationships/control" Target="activeX/activeX8.xml"/><Relationship Id="rId20" Type="http://schemas.openxmlformats.org/officeDocument/2006/relationships/image" Target="media/image8.jpeg"/><Relationship Id="rId41" Type="http://schemas.openxmlformats.org/officeDocument/2006/relationships/image" Target="media/image15.jpeg"/><Relationship Id="rId54" Type="http://schemas.openxmlformats.org/officeDocument/2006/relationships/hyperlink" Target="http://www.my-personaltrainer.it/TABELLE-NUTRIZIONALI-ALCOLICI.htm" TargetMode="External"/><Relationship Id="rId62" Type="http://schemas.openxmlformats.org/officeDocument/2006/relationships/image" Target="media/image24.wmf"/><Relationship Id="rId70"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my-personaltrainer.it/TABELLE-NUTRIZIONALI-ORTAGGI.htm" TargetMode="External"/><Relationship Id="rId23" Type="http://schemas.openxmlformats.org/officeDocument/2006/relationships/image" Target="media/image9.jpeg"/><Relationship Id="rId28" Type="http://schemas.openxmlformats.org/officeDocument/2006/relationships/hyperlink" Target="http://www.my-personaltrainer.it/TABELLE-NUTRIZIONALI-FRATTAGLIE.htm" TargetMode="External"/><Relationship Id="rId36" Type="http://schemas.openxmlformats.org/officeDocument/2006/relationships/hyperlink" Target="http://www.my-personaltrainer.it/TABELLE-NUTRIZIONALI-LATTE-YOGURT.htm" TargetMode="External"/><Relationship Id="rId49" Type="http://schemas.openxmlformats.org/officeDocument/2006/relationships/hyperlink" Target="http://www.my-personaltrainer.it/TABELLE-NUTRIZIONALI-DOLCI.htm" TargetMode="External"/><Relationship Id="rId57" Type="http://schemas.openxmlformats.org/officeDocument/2006/relationships/control" Target="activeX/activeX1.xml"/><Relationship Id="rId10" Type="http://schemas.openxmlformats.org/officeDocument/2006/relationships/hyperlink" Target="http://www.my-personaltrainer.it/TABELLE-NUTRIZIONALI-CARNE.htm" TargetMode="External"/><Relationship Id="rId31" Type="http://schemas.openxmlformats.org/officeDocument/2006/relationships/hyperlink" Target="http://www.my-personaltrainer.it/TABELLE-NUTRIZIONALI-PESCE.htm%22%22" TargetMode="External"/><Relationship Id="rId44" Type="http://schemas.openxmlformats.org/officeDocument/2006/relationships/image" Target="media/image16.jpeg"/><Relationship Id="rId52" Type="http://schemas.openxmlformats.org/officeDocument/2006/relationships/hyperlink" Target="http://www.my-personaltrainer.it/TABELLE-NUTRIZIONALI-ALCOLICI.htm" TargetMode="External"/><Relationship Id="rId60" Type="http://schemas.openxmlformats.org/officeDocument/2006/relationships/image" Target="media/image23.wmf"/><Relationship Id="rId65" Type="http://schemas.openxmlformats.org/officeDocument/2006/relationships/control" Target="activeX/activeX6.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gif"/><Relationship Id="rId13" Type="http://schemas.openxmlformats.org/officeDocument/2006/relationships/hyperlink" Target="http://www.my-personaltrainer.it/TABELLE-NUTRIZIONALI-ORTAGGI.htm" TargetMode="External"/><Relationship Id="rId18" Type="http://schemas.openxmlformats.org/officeDocument/2006/relationships/hyperlink" Target="http://www.my-personaltrainer.it/TABELLE-NUTRIZIONALI-FRUTTA.htm" TargetMode="External"/><Relationship Id="rId39" Type="http://schemas.openxmlformats.org/officeDocument/2006/relationships/hyperlink" Target="http://www.my-personaltrainer.it/TABELLE-NUTRIZIONALI-FORMAGGI.htm" TargetMode="External"/><Relationship Id="rId34" Type="http://schemas.openxmlformats.org/officeDocument/2006/relationships/hyperlink" Target="http://www.my-personaltrainer.it/TABELLE-NUTRIZIONALI-LATTE-YOGURT.htm" TargetMode="External"/><Relationship Id="rId50" Type="http://schemas.openxmlformats.org/officeDocument/2006/relationships/image" Target="media/image18.jpeg"/><Relationship Id="rId55" Type="http://schemas.openxmlformats.org/officeDocument/2006/relationships/image" Target="media/image20.gif"/><Relationship Id="rId7" Type="http://schemas.openxmlformats.org/officeDocument/2006/relationships/image" Target="media/image3.jpeg"/><Relationship Id="rId71" Type="http://schemas.openxmlformats.org/officeDocument/2006/relationships/image" Target="media/image2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11178</Words>
  <Characters>63721</Characters>
  <Application>Microsoft Office Word</Application>
  <DocSecurity>4</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UNO</cp:lastModifiedBy>
  <cp:revision>2</cp:revision>
  <dcterms:created xsi:type="dcterms:W3CDTF">2015-02-19T17:22:00Z</dcterms:created>
  <dcterms:modified xsi:type="dcterms:W3CDTF">2015-02-19T17:22:00Z</dcterms:modified>
</cp:coreProperties>
</file>